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CC" w:rsidRDefault="00FD3ACC" w:rsidP="00FD3ACC">
      <w:pPr>
        <w:spacing w:after="0"/>
        <w:ind w:left="18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[2] pielikums</w:t>
      </w:r>
    </w:p>
    <w:p w:rsidR="00FD3ACC" w:rsidRDefault="00FD3ACC" w:rsidP="00FD3ACC">
      <w:pPr>
        <w:spacing w:after="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RimTimes" w:eastAsia="RimTimes" w:hAnsi="RimTimes" w:cs="RimTimes"/>
          <w:color w:val="000000"/>
          <w:sz w:val="24"/>
        </w:rPr>
        <w:t xml:space="preserve">Iepirkuma </w:t>
      </w:r>
      <w:r>
        <w:rPr>
          <w:rFonts w:ascii="Times New Roman" w:hAnsi="Times New Roman"/>
          <w:b/>
          <w:color w:val="000000"/>
          <w:sz w:val="24"/>
        </w:rPr>
        <w:t>“BŪVMATERIĀLU PIEGĀDE VISPĀRĪGU REMONTDARBU VEIKŠANAI”,</w:t>
      </w:r>
    </w:p>
    <w:p w:rsidR="00FD3ACC" w:rsidRPr="00E84C64" w:rsidRDefault="00FD3ACC" w:rsidP="00FD3ACC">
      <w:pPr>
        <w:tabs>
          <w:tab w:val="left" w:pos="3119"/>
        </w:tabs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identifikācijas Nr. </w:t>
      </w:r>
      <w:r w:rsidRPr="00E84C64">
        <w:rPr>
          <w:rFonts w:ascii="Times New Roman" w:hAnsi="Times New Roman"/>
          <w:b/>
          <w:sz w:val="24"/>
        </w:rPr>
        <w:t>”SIA</w:t>
      </w:r>
      <w:r w:rsidRPr="00E84C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VCI 2016</w:t>
      </w:r>
      <w:r w:rsidRPr="00E84C64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12</w:t>
      </w:r>
      <w:r w:rsidRPr="00E84C64">
        <w:rPr>
          <w:rFonts w:ascii="Times New Roman" w:hAnsi="Times New Roman"/>
          <w:b/>
          <w:sz w:val="24"/>
        </w:rPr>
        <w:t xml:space="preserve">” </w:t>
      </w:r>
    </w:p>
    <w:p w:rsidR="00FD3ACC" w:rsidRDefault="00FD3ACC" w:rsidP="00FD3ACC">
      <w:pPr>
        <w:tabs>
          <w:tab w:val="left" w:pos="900"/>
        </w:tabs>
        <w:spacing w:after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nolikumam</w:t>
      </w:r>
    </w:p>
    <w:p w:rsidR="00FD3ACC" w:rsidRDefault="00FD3ACC" w:rsidP="00FD3ACC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</w:t>
      </w:r>
    </w:p>
    <w:p w:rsidR="00FD3ACC" w:rsidRDefault="00FD3ACC" w:rsidP="00FD3ACC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</w:rPr>
      </w:pPr>
      <w:r>
        <w:rPr>
          <w:rFonts w:ascii="Times New Roman" w:hAnsi="Times New Roman"/>
          <w:b/>
          <w:caps/>
          <w:color w:val="000000"/>
          <w:sz w:val="28"/>
        </w:rPr>
        <w:t>FINANŠU PIEDĀVĀJUMA FORMA</w:t>
      </w:r>
    </w:p>
    <w:p w:rsidR="00FD3ACC" w:rsidRDefault="00FD3ACC" w:rsidP="00FD3ACC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Finanšu un tehniskais piedāvājums</w:t>
      </w:r>
    </w:p>
    <w:p w:rsidR="00FD3ACC" w:rsidRDefault="00FD3ACC" w:rsidP="00FD3ACC">
      <w:p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[Iepirkuma identifikācijas Nr.]</w:t>
      </w:r>
    </w:p>
    <w:p w:rsidR="00FD3ACC" w:rsidRDefault="00FD3ACC" w:rsidP="00FD3ACC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Finanšu piedāvājumā piedāvātajā cenā iekļautas visas ar Tehniskajā specifikācijā noteikto prasību izpildi saistītās izmaksas atsevišķi izdalot PVN. Visas cenas jānorāda </w:t>
      </w:r>
      <w:proofErr w:type="spellStart"/>
      <w:r>
        <w:rPr>
          <w:rFonts w:ascii="Times New Roman" w:hAnsi="Times New Roman"/>
          <w:color w:val="000000"/>
          <w:sz w:val="24"/>
        </w:rPr>
        <w:t>Euro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FD3ACC" w:rsidRDefault="00FD3ACC" w:rsidP="00FD3ACC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hd w:val="clear" w:color="auto" w:fill="FFFF99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362"/>
        <w:gridCol w:w="1268"/>
        <w:gridCol w:w="1153"/>
        <w:gridCol w:w="1863"/>
        <w:gridCol w:w="1780"/>
      </w:tblGrid>
      <w:tr w:rsidR="00FD3ACC" w:rsidTr="00E7416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CC" w:rsidRDefault="00FD3ACC" w:rsidP="00E74167">
            <w:pPr>
              <w:spacing w:after="0"/>
            </w:pPr>
            <w:r>
              <w:t>Nr.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CC" w:rsidRDefault="00FD3ACC" w:rsidP="00E74167">
            <w:pPr>
              <w:spacing w:after="0"/>
            </w:pPr>
            <w:r>
              <w:t>Nosaukums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CC" w:rsidRDefault="00FD3ACC" w:rsidP="00E74167">
            <w:pPr>
              <w:spacing w:after="0"/>
            </w:pPr>
            <w:r>
              <w:t>Mērvienība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CC" w:rsidRDefault="00FD3ACC" w:rsidP="00E74167">
            <w:pPr>
              <w:spacing w:after="0"/>
            </w:pPr>
            <w:r>
              <w:t>Daudzums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CC" w:rsidRDefault="00FD3ACC" w:rsidP="00E74167">
            <w:pPr>
              <w:spacing w:after="0"/>
            </w:pPr>
            <w:r>
              <w:t>Vienas vienības cena (</w:t>
            </w:r>
            <w:proofErr w:type="spellStart"/>
            <w:r>
              <w:t>euro</w:t>
            </w:r>
            <w:proofErr w:type="spellEnd"/>
            <w:r>
              <w:t xml:space="preserve"> bez PVN)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CC" w:rsidRDefault="00FD3ACC" w:rsidP="00E74167">
            <w:pPr>
              <w:spacing w:after="0"/>
            </w:pPr>
            <w:r>
              <w:t>Vienību cenu summa piegādes vietā           (</w:t>
            </w:r>
            <w:proofErr w:type="spellStart"/>
            <w:r>
              <w:t>euro</w:t>
            </w:r>
            <w:proofErr w:type="spellEnd"/>
            <w:r>
              <w:t xml:space="preserve"> bez PVN)</w:t>
            </w:r>
          </w:p>
        </w:tc>
      </w:tr>
      <w:tr w:rsidR="00FD3ACC" w:rsidTr="00E7416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3ACC" w:rsidTr="00E7416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3ACC" w:rsidTr="00E74167"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KOPĀ (bez PVN 21%)</w:t>
            </w:r>
          </w:p>
        </w:tc>
        <w:tc>
          <w:tcPr>
            <w:tcW w:w="17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3ACC" w:rsidTr="00E74167"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PVN (21%)</w:t>
            </w:r>
          </w:p>
        </w:tc>
        <w:tc>
          <w:tcPr>
            <w:tcW w:w="17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D3ACC" w:rsidTr="00E74167"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KOPĀ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ar PVN 21%)</w:t>
            </w:r>
          </w:p>
        </w:tc>
        <w:tc>
          <w:tcPr>
            <w:tcW w:w="17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FD3ACC" w:rsidRDefault="00FD3ACC" w:rsidP="00FD3ACC">
      <w:pPr>
        <w:tabs>
          <w:tab w:val="left" w:pos="1275"/>
        </w:tabs>
        <w:spacing w:after="0"/>
        <w:rPr>
          <w:rFonts w:ascii="Times New Roman" w:hAnsi="Times New Roman"/>
          <w:b/>
          <w:color w:val="000000"/>
          <w:sz w:val="24"/>
        </w:rPr>
      </w:pPr>
    </w:p>
    <w:p w:rsidR="00FD3ACC" w:rsidRDefault="00FD3ACC" w:rsidP="00FD3ACC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417"/>
        <w:gridCol w:w="1134"/>
        <w:gridCol w:w="1355"/>
      </w:tblGrid>
      <w:tr w:rsidR="00FD3ACC" w:rsidTr="00E7416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CC" w:rsidRDefault="00FD3ACC" w:rsidP="00E74167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CC" w:rsidRDefault="00FD3ACC" w:rsidP="00E74167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Cena bez PVN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CC" w:rsidRDefault="00FD3ACC" w:rsidP="00E74167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PVN 21%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CC" w:rsidRDefault="00FD3ACC" w:rsidP="00E74167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Cena ar PVN</w:t>
            </w:r>
          </w:p>
        </w:tc>
      </w:tr>
      <w:tr w:rsidR="00FD3ACC" w:rsidTr="00E7416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“BŪVMATERIĀLU PIEGĀDE VISPĀRĪGU REMONDARBU VEIKŠANAI”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CC" w:rsidRDefault="00FD3ACC" w:rsidP="00E74167">
            <w:pPr>
              <w:tabs>
                <w:tab w:val="left" w:pos="127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FD3ACC" w:rsidRDefault="00FD3ACC" w:rsidP="00FD3ACC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FD3ACC" w:rsidRDefault="00FD3ACC" w:rsidP="00FD3ACC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FD3ACC" w:rsidRPr="0011773B" w:rsidRDefault="00FD3ACC" w:rsidP="00FD3ACC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FD3ACC" w:rsidRPr="0011773B" w:rsidRDefault="00FD3ACC" w:rsidP="00FD3ACC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FD3ACC" w:rsidRPr="0011773B" w:rsidRDefault="00FD3ACC" w:rsidP="00FD3ACC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FD3ACC" w:rsidRPr="0011773B" w:rsidRDefault="00FD3ACC" w:rsidP="00FD3ACC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FD3ACC" w:rsidRDefault="00FD3ACC" w:rsidP="00FD3ACC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FD3ACC" w:rsidRDefault="00FD3ACC" w:rsidP="00FD3ACC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243AB7" w:rsidRPr="00FD3ACC" w:rsidRDefault="00243AB7" w:rsidP="00FD3ACC">
      <w:bookmarkStart w:id="0" w:name="_GoBack"/>
      <w:bookmarkEnd w:id="0"/>
    </w:p>
    <w:sectPr w:rsidR="00243AB7" w:rsidRPr="00FD3ACC" w:rsidSect="003B5FA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3F62"/>
    <w:multiLevelType w:val="multilevel"/>
    <w:tmpl w:val="AAA89D50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8"/>
    <w:rsid w:val="00243AB7"/>
    <w:rsid w:val="003B5FA8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32AB-DBE0-41C0-B596-C1DF6B86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3B5FA8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3B5F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2016-08-30T09:48:00Z</dcterms:created>
  <dcterms:modified xsi:type="dcterms:W3CDTF">2016-08-30T09:48:00Z</dcterms:modified>
</cp:coreProperties>
</file>