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8C" w:rsidRPr="00A74151" w:rsidRDefault="00A14A8C" w:rsidP="00A14A8C">
      <w:pPr>
        <w:ind w:left="1134" w:firstLine="1134"/>
        <w:jc w:val="right"/>
        <w:rPr>
          <w:b/>
          <w:bCs/>
          <w:kern w:val="1"/>
          <w:lang w:val="lv-LV"/>
        </w:rPr>
      </w:pPr>
      <w:r w:rsidRPr="00A74151">
        <w:rPr>
          <w:b/>
          <w:bCs/>
          <w:kern w:val="1"/>
          <w:lang w:val="lv-LV"/>
        </w:rPr>
        <w:t>[6.] pielikums</w:t>
      </w:r>
    </w:p>
    <w:p w:rsidR="00A14A8C" w:rsidRDefault="00A14A8C" w:rsidP="00A14A8C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 w:rsidRPr="00D76104">
        <w:rPr>
          <w:b/>
          <w:lang w:val="lv-LV"/>
        </w:rPr>
        <w:t>Ilūkstes novada pašvaldības ielu un autoceļu asfaltbetona seguma remonta darbi 2016.gadā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9</w:t>
      </w:r>
      <w:r w:rsidRPr="00462D4C">
        <w:rPr>
          <w:b/>
          <w:lang w:val="lv-LV"/>
        </w:rPr>
        <w:t>”</w:t>
      </w: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Nolikumam</w:t>
      </w: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VISZEMĀKĀS CENAS NOTEIKŠANAS KĀRTĪBA</w:t>
      </w: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lang w:val="lv-LV"/>
        </w:rPr>
      </w:pPr>
    </w:p>
    <w:p w:rsidR="00A14A8C" w:rsidRDefault="00A14A8C" w:rsidP="00A14A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lang w:val="lv-LV"/>
        </w:rPr>
      </w:pPr>
    </w:p>
    <w:p w:rsidR="00A14A8C" w:rsidRPr="003E6898" w:rsidRDefault="00A14A8C" w:rsidP="00A14A8C">
      <w:pPr>
        <w:ind w:left="720" w:right="144"/>
        <w:jc w:val="both"/>
        <w:rPr>
          <w:lang w:val="lv-LV"/>
        </w:rPr>
      </w:pPr>
      <w:r w:rsidRPr="003E6898">
        <w:rPr>
          <w:lang w:val="lv-LV"/>
        </w:rPr>
        <w:t>Viszemākā cena tiks aprēķināta pēc šādas formulas, pielietojot norādītos koeficientus.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14A8C" w:rsidRPr="003E6898" w:rsidTr="00B26F2B">
        <w:tc>
          <w:tcPr>
            <w:tcW w:w="9214" w:type="dxa"/>
            <w:shd w:val="clear" w:color="auto" w:fill="auto"/>
          </w:tcPr>
          <w:p w:rsidR="00A14A8C" w:rsidRPr="003E6898" w:rsidRDefault="00A14A8C" w:rsidP="00B26F2B">
            <w:pPr>
              <w:jc w:val="both"/>
              <w:rPr>
                <w:b/>
                <w:u w:val="single"/>
                <w:lang w:val="lv-LV"/>
              </w:rPr>
            </w:pPr>
            <w:r w:rsidRPr="003E6898">
              <w:rPr>
                <w:b/>
                <w:u w:val="single"/>
                <w:lang w:val="lv-LV"/>
              </w:rPr>
              <w:t xml:space="preserve">Iepirkuma 1.daļai - </w:t>
            </w:r>
            <w:r w:rsidRPr="003E6898">
              <w:rPr>
                <w:u w:val="single"/>
                <w:lang w:val="lv-LV"/>
              </w:rPr>
              <w:t>Bedrīšu remonts</w:t>
            </w:r>
          </w:p>
          <w:p w:rsidR="00A14A8C" w:rsidRPr="003E6898" w:rsidRDefault="00A14A8C" w:rsidP="00B26F2B">
            <w:pPr>
              <w:rPr>
                <w:b/>
                <w:lang w:val="lv-LV"/>
              </w:rPr>
            </w:pPr>
          </w:p>
          <w:p w:rsidR="00A14A8C" w:rsidRPr="003E6898" w:rsidRDefault="00A14A8C" w:rsidP="00B26F2B">
            <w:pPr>
              <w:jc w:val="both"/>
              <w:rPr>
                <w:lang w:val="lv-LV"/>
              </w:rPr>
            </w:pPr>
            <w:r w:rsidRPr="003E6898">
              <w:rPr>
                <w:lang w:val="lv-LV"/>
              </w:rPr>
              <w:t>Kopējā zemākā cena tiks aprēķināta pēc formulas:</w:t>
            </w:r>
          </w:p>
          <w:p w:rsidR="00A14A8C" w:rsidRPr="003E6898" w:rsidRDefault="00A14A8C" w:rsidP="00B26F2B">
            <w:pPr>
              <w:jc w:val="both"/>
              <w:rPr>
                <w:lang w:val="lv-LV"/>
              </w:rPr>
            </w:pPr>
          </w:p>
          <w:p w:rsidR="00A14A8C" w:rsidRPr="00A14A8C" w:rsidRDefault="00A14A8C" w:rsidP="00B26F2B">
            <w:pPr>
              <w:jc w:val="center"/>
              <w:rPr>
                <w:lang w:val="en-GB"/>
              </w:rPr>
            </w:pPr>
            <w:r w:rsidRPr="00A14A8C">
              <w:rPr>
                <w:lang w:val="en-GB"/>
              </w:rPr>
              <w:t>C</w:t>
            </w:r>
            <w:r w:rsidRPr="00A14A8C">
              <w:rPr>
                <w:vertAlign w:val="subscript"/>
                <w:lang w:val="en-GB"/>
              </w:rPr>
              <w:t xml:space="preserve">k.1. = </w:t>
            </w:r>
            <w:r w:rsidRPr="00A14A8C">
              <w:rPr>
                <w:lang w:val="en-GB"/>
              </w:rPr>
              <w:t>0.2*C</w:t>
            </w:r>
            <w:r w:rsidRPr="00A14A8C">
              <w:rPr>
                <w:vertAlign w:val="subscript"/>
                <w:lang w:val="en-GB"/>
              </w:rPr>
              <w:t>1.1.</w:t>
            </w:r>
            <w:r w:rsidRPr="00A14A8C">
              <w:rPr>
                <w:lang w:val="en-GB"/>
              </w:rPr>
              <w:t xml:space="preserve"> + 0.1*C</w:t>
            </w:r>
            <w:r w:rsidRPr="00A14A8C">
              <w:rPr>
                <w:vertAlign w:val="subscript"/>
                <w:lang w:val="en-GB"/>
              </w:rPr>
              <w:t>1.2</w:t>
            </w:r>
            <w:proofErr w:type="gramStart"/>
            <w:r w:rsidRPr="00A14A8C">
              <w:rPr>
                <w:vertAlign w:val="subscript"/>
                <w:lang w:val="en-GB"/>
              </w:rPr>
              <w:t>.</w:t>
            </w:r>
            <w:r w:rsidRPr="00A14A8C">
              <w:rPr>
                <w:lang w:val="en-GB"/>
              </w:rPr>
              <w:t>+</w:t>
            </w:r>
            <w:proofErr w:type="gramEnd"/>
            <w:r w:rsidRPr="00A14A8C">
              <w:rPr>
                <w:lang w:val="en-GB"/>
              </w:rPr>
              <w:t>0.02*C</w:t>
            </w:r>
            <w:r w:rsidRPr="00A14A8C">
              <w:rPr>
                <w:vertAlign w:val="subscript"/>
                <w:lang w:val="en-GB"/>
              </w:rPr>
              <w:t>1.3.</w:t>
            </w:r>
            <w:r w:rsidRPr="00A14A8C">
              <w:rPr>
                <w:lang w:val="en-GB"/>
              </w:rPr>
              <w:t>+ 0.22*C</w:t>
            </w:r>
            <w:r w:rsidRPr="00A14A8C">
              <w:rPr>
                <w:vertAlign w:val="subscript"/>
                <w:lang w:val="en-GB"/>
              </w:rPr>
              <w:t xml:space="preserve">1.4. </w:t>
            </w:r>
            <w:r w:rsidRPr="00A14A8C">
              <w:rPr>
                <w:lang w:val="en-GB"/>
              </w:rPr>
              <w:t>+ 0.2 * C</w:t>
            </w:r>
            <w:r w:rsidRPr="00A14A8C">
              <w:rPr>
                <w:vertAlign w:val="subscript"/>
                <w:lang w:val="en-GB"/>
              </w:rPr>
              <w:t>1.5.</w:t>
            </w:r>
            <w:r w:rsidRPr="00A14A8C">
              <w:rPr>
                <w:lang w:val="en-GB"/>
              </w:rPr>
              <w:t xml:space="preserve"> + 0.02 * C</w:t>
            </w:r>
            <w:r w:rsidRPr="00A14A8C">
              <w:rPr>
                <w:vertAlign w:val="subscript"/>
                <w:lang w:val="en-GB"/>
              </w:rPr>
              <w:t>1.6</w:t>
            </w:r>
            <w:r w:rsidRPr="00A14A8C">
              <w:rPr>
                <w:lang w:val="en-GB"/>
              </w:rPr>
              <w:t>+ 0.02 * C</w:t>
            </w:r>
            <w:r w:rsidRPr="00A14A8C">
              <w:rPr>
                <w:vertAlign w:val="subscript"/>
                <w:lang w:val="en-GB"/>
              </w:rPr>
              <w:t>1.7</w:t>
            </w:r>
            <w:r w:rsidRPr="00A14A8C">
              <w:rPr>
                <w:lang w:val="en-GB"/>
              </w:rPr>
              <w:t>+ 0.02 * C</w:t>
            </w:r>
            <w:r w:rsidRPr="00A14A8C">
              <w:rPr>
                <w:vertAlign w:val="subscript"/>
                <w:lang w:val="en-GB"/>
              </w:rPr>
              <w:t>1.8</w:t>
            </w:r>
            <w:r w:rsidRPr="00A14A8C">
              <w:rPr>
                <w:lang w:val="en-GB"/>
              </w:rPr>
              <w:t xml:space="preserve">, </w:t>
            </w:r>
            <w:proofErr w:type="spellStart"/>
            <w:r w:rsidRPr="00A14A8C">
              <w:rPr>
                <w:lang w:val="en-GB"/>
              </w:rPr>
              <w:t>kur</w:t>
            </w:r>
            <w:proofErr w:type="spellEnd"/>
          </w:p>
          <w:p w:rsidR="00A14A8C" w:rsidRPr="00A14A8C" w:rsidRDefault="00A14A8C" w:rsidP="00B26F2B">
            <w:pPr>
              <w:tabs>
                <w:tab w:val="left" w:pos="915"/>
              </w:tabs>
              <w:rPr>
                <w:lang w:val="en-GB"/>
              </w:rPr>
            </w:pPr>
            <w:r w:rsidRPr="00A14A8C">
              <w:rPr>
                <w:lang w:val="en-GB"/>
              </w:rPr>
              <w:tab/>
            </w:r>
          </w:p>
          <w:p w:rsidR="00A14A8C" w:rsidRPr="00B675FA" w:rsidRDefault="00A14A8C" w:rsidP="00A14A8C">
            <w:pPr>
              <w:numPr>
                <w:ilvl w:val="0"/>
                <w:numId w:val="2"/>
              </w:numPr>
              <w:jc w:val="both"/>
            </w:pPr>
            <w:r w:rsidRPr="00B675FA">
              <w:t>C</w:t>
            </w:r>
            <w:r w:rsidRPr="00B675FA">
              <w:rPr>
                <w:vertAlign w:val="subscript"/>
              </w:rPr>
              <w:t>k.1.</w:t>
            </w:r>
            <w:r w:rsidRPr="00B675FA">
              <w:t xml:space="preserve"> – </w:t>
            </w:r>
            <w:proofErr w:type="spellStart"/>
            <w:r w:rsidRPr="00B675FA">
              <w:t>kopējā</w:t>
            </w:r>
            <w:proofErr w:type="spellEnd"/>
            <w:r w:rsidRPr="00B675FA">
              <w:t xml:space="preserve"> </w:t>
            </w:r>
            <w:proofErr w:type="spellStart"/>
            <w:proofErr w:type="gramStart"/>
            <w:r w:rsidRPr="00B675FA">
              <w:t>nosacītā</w:t>
            </w:r>
            <w:proofErr w:type="spellEnd"/>
            <w:r w:rsidRPr="00B675FA">
              <w:t xml:space="preserve">  </w:t>
            </w:r>
            <w:proofErr w:type="spellStart"/>
            <w:r w:rsidRPr="00B675FA">
              <w:t>cena</w:t>
            </w:r>
            <w:proofErr w:type="spellEnd"/>
            <w:proofErr w:type="gramEnd"/>
            <w:r w:rsidRPr="00B675FA">
              <w:t xml:space="preserve"> </w:t>
            </w:r>
            <w:proofErr w:type="spellStart"/>
            <w:r w:rsidRPr="00B675FA">
              <w:t>Euro</w:t>
            </w:r>
            <w:proofErr w:type="spellEnd"/>
            <w:r w:rsidRPr="00B675FA">
              <w:t xml:space="preserve"> 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1.1.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seguma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izlīdzinoša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frēzēšana</w:t>
            </w:r>
            <w:proofErr w:type="spellEnd"/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1.2.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karsto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izmantojot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pilno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  <w:r w:rsidRPr="003E6898">
              <w:rPr>
                <w:lang w:val="en-GB"/>
              </w:rPr>
              <w:t xml:space="preserve"> (</w:t>
            </w:r>
            <w:proofErr w:type="spellStart"/>
            <w:r w:rsidRPr="003E6898">
              <w:rPr>
                <w:lang w:val="en-GB"/>
              </w:rPr>
              <w:t>vidēji</w:t>
            </w:r>
            <w:proofErr w:type="spellEnd"/>
            <w:r w:rsidRPr="003E6898">
              <w:rPr>
                <w:lang w:val="en-GB"/>
              </w:rPr>
              <w:t xml:space="preserve"> 4 cm)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1.3.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karsto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izmantojot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nepilno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  <w:r w:rsidRPr="003E6898">
              <w:rPr>
                <w:lang w:val="en-GB"/>
              </w:rPr>
              <w:t xml:space="preserve"> (</w:t>
            </w:r>
            <w:proofErr w:type="spellStart"/>
            <w:r w:rsidRPr="003E6898">
              <w:rPr>
                <w:lang w:val="en-GB"/>
              </w:rPr>
              <w:t>vidēji</w:t>
            </w:r>
            <w:proofErr w:type="spellEnd"/>
            <w:r w:rsidRPr="003E6898">
              <w:rPr>
                <w:lang w:val="en-GB"/>
              </w:rPr>
              <w:t xml:space="preserve"> 5 cm)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1.4.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šķembām</w:t>
            </w:r>
            <w:proofErr w:type="spellEnd"/>
            <w:r w:rsidRPr="003E6898">
              <w:rPr>
                <w:lang w:val="en-GB"/>
              </w:rPr>
              <w:t xml:space="preserve"> un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izmantojot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nepilno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1.5.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atsevišķu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vietu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vienlaidus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remonts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ieklājot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ieklājēju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vidēji</w:t>
            </w:r>
            <w:proofErr w:type="spellEnd"/>
            <w:r w:rsidRPr="003E6898">
              <w:rPr>
                <w:lang w:val="en-GB"/>
              </w:rPr>
              <w:t xml:space="preserve"> 4 cm </w:t>
            </w:r>
            <w:proofErr w:type="spellStart"/>
            <w:r w:rsidRPr="003E6898">
              <w:rPr>
                <w:lang w:val="en-GB"/>
              </w:rPr>
              <w:t>biezumā</w:t>
            </w:r>
            <w:proofErr w:type="spellEnd"/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1.6.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iesēdumu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karsto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1.7.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kas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mazākas</w:t>
            </w:r>
            <w:proofErr w:type="spellEnd"/>
            <w:r w:rsidRPr="003E6898">
              <w:rPr>
                <w:lang w:val="en-GB"/>
              </w:rPr>
              <w:t xml:space="preserve"> par 6 mm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1.8.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kuru </w:t>
            </w:r>
            <w:proofErr w:type="spellStart"/>
            <w:r w:rsidRPr="003E6898">
              <w:rPr>
                <w:lang w:val="en-GB"/>
              </w:rPr>
              <w:t>platums</w:t>
            </w:r>
            <w:proofErr w:type="spellEnd"/>
            <w:r w:rsidRPr="003E6898">
              <w:rPr>
                <w:lang w:val="en-GB"/>
              </w:rPr>
              <w:t xml:space="preserve"> no 6 mm </w:t>
            </w:r>
            <w:proofErr w:type="spellStart"/>
            <w:r w:rsidRPr="003E6898">
              <w:rPr>
                <w:lang w:val="en-GB"/>
              </w:rPr>
              <w:t>līdz</w:t>
            </w:r>
            <w:proofErr w:type="spellEnd"/>
            <w:r w:rsidRPr="003E6898">
              <w:rPr>
                <w:lang w:val="en-GB"/>
              </w:rPr>
              <w:t xml:space="preserve"> 50 mm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lang w:val="en-GB"/>
              </w:rPr>
              <w:t>C</w:t>
            </w:r>
            <w:r w:rsidRPr="003E6898">
              <w:rPr>
                <w:vertAlign w:val="subscript"/>
                <w:lang w:val="en-GB"/>
              </w:rPr>
              <w:t>1.9.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mastiku</w:t>
            </w:r>
            <w:proofErr w:type="spellEnd"/>
          </w:p>
          <w:p w:rsidR="00A14A8C" w:rsidRPr="003E6898" w:rsidRDefault="00A14A8C" w:rsidP="00B26F2B">
            <w:pPr>
              <w:jc w:val="center"/>
              <w:rPr>
                <w:b/>
                <w:lang w:val="en-GB"/>
              </w:rPr>
            </w:pPr>
          </w:p>
          <w:p w:rsidR="00A14A8C" w:rsidRPr="003E6898" w:rsidRDefault="00A14A8C" w:rsidP="00B26F2B">
            <w:pPr>
              <w:jc w:val="center"/>
              <w:rPr>
                <w:b/>
                <w:lang w:val="en-GB"/>
              </w:rPr>
            </w:pPr>
          </w:p>
          <w:p w:rsidR="00A14A8C" w:rsidRPr="003E6898" w:rsidRDefault="00A14A8C" w:rsidP="00B26F2B">
            <w:pPr>
              <w:ind w:right="294"/>
              <w:rPr>
                <w:u w:val="single"/>
                <w:lang w:val="en-GB"/>
              </w:rPr>
            </w:pPr>
            <w:proofErr w:type="spellStart"/>
            <w:r w:rsidRPr="003E6898">
              <w:rPr>
                <w:b/>
                <w:u w:val="single"/>
                <w:lang w:val="en-GB"/>
              </w:rPr>
              <w:t>Iepirkuma</w:t>
            </w:r>
            <w:proofErr w:type="spellEnd"/>
            <w:r w:rsidRPr="003E6898">
              <w:rPr>
                <w:b/>
                <w:u w:val="single"/>
                <w:lang w:val="en-GB"/>
              </w:rPr>
              <w:t xml:space="preserve"> 2.daļai</w:t>
            </w:r>
            <w:r w:rsidRPr="003E6898">
              <w:rPr>
                <w:u w:val="single"/>
                <w:lang w:val="en-GB"/>
              </w:rPr>
              <w:t xml:space="preserve"> -  </w:t>
            </w:r>
            <w:proofErr w:type="spellStart"/>
            <w:r w:rsidRPr="003E6898">
              <w:rPr>
                <w:u w:val="single"/>
                <w:lang w:val="en-GB"/>
              </w:rPr>
              <w:t>Bedrīšu</w:t>
            </w:r>
            <w:proofErr w:type="spellEnd"/>
            <w:r w:rsidRPr="003E6898">
              <w:rPr>
                <w:u w:val="single"/>
                <w:lang w:val="en-GB"/>
              </w:rPr>
              <w:t xml:space="preserve"> </w:t>
            </w:r>
            <w:proofErr w:type="spellStart"/>
            <w:r w:rsidRPr="003E6898">
              <w:rPr>
                <w:u w:val="single"/>
                <w:lang w:val="en-GB"/>
              </w:rPr>
              <w:t>remonts</w:t>
            </w:r>
            <w:proofErr w:type="spellEnd"/>
            <w:r w:rsidRPr="003E6898">
              <w:rPr>
                <w:u w:val="single"/>
                <w:lang w:val="en-GB"/>
              </w:rPr>
              <w:t xml:space="preserve"> </w:t>
            </w:r>
            <w:proofErr w:type="spellStart"/>
            <w:r w:rsidRPr="003E6898">
              <w:rPr>
                <w:u w:val="single"/>
                <w:lang w:val="en-GB"/>
              </w:rPr>
              <w:t>ar</w:t>
            </w:r>
            <w:proofErr w:type="spellEnd"/>
            <w:r w:rsidRPr="003E6898">
              <w:rPr>
                <w:u w:val="single"/>
                <w:lang w:val="en-GB"/>
              </w:rPr>
              <w:t xml:space="preserve"> </w:t>
            </w:r>
            <w:proofErr w:type="spellStart"/>
            <w:r w:rsidRPr="003E6898">
              <w:rPr>
                <w:u w:val="single"/>
                <w:lang w:val="en-GB"/>
              </w:rPr>
              <w:t>infrasarkanā</w:t>
            </w:r>
            <w:proofErr w:type="spellEnd"/>
            <w:r w:rsidRPr="003E6898">
              <w:rPr>
                <w:u w:val="single"/>
                <w:lang w:val="en-GB"/>
              </w:rPr>
              <w:t xml:space="preserve"> </w:t>
            </w:r>
            <w:proofErr w:type="spellStart"/>
            <w:r w:rsidRPr="003E6898">
              <w:rPr>
                <w:u w:val="single"/>
                <w:lang w:val="en-GB"/>
              </w:rPr>
              <w:t>starojuma</w:t>
            </w:r>
            <w:proofErr w:type="spellEnd"/>
            <w:r w:rsidRPr="003E6898">
              <w:rPr>
                <w:u w:val="single"/>
                <w:lang w:val="en-GB"/>
              </w:rPr>
              <w:t xml:space="preserve"> </w:t>
            </w:r>
            <w:proofErr w:type="spellStart"/>
            <w:r w:rsidRPr="003E6898">
              <w:rPr>
                <w:u w:val="single"/>
                <w:lang w:val="en-GB"/>
              </w:rPr>
              <w:t>tehnoloģiju</w:t>
            </w:r>
            <w:proofErr w:type="spellEnd"/>
          </w:p>
          <w:p w:rsidR="00A14A8C" w:rsidRPr="003E6898" w:rsidRDefault="00A14A8C" w:rsidP="00B26F2B">
            <w:pPr>
              <w:rPr>
                <w:b/>
                <w:u w:val="single"/>
                <w:lang w:val="en-GB"/>
              </w:rPr>
            </w:pPr>
          </w:p>
          <w:p w:rsidR="00A14A8C" w:rsidRPr="00B675FA" w:rsidRDefault="00A14A8C" w:rsidP="00B26F2B">
            <w:r w:rsidRPr="003E6898">
              <w:rPr>
                <w:lang w:val="en-GB"/>
              </w:rPr>
              <w:t xml:space="preserve">           </w:t>
            </w:r>
            <w:r w:rsidRPr="00B675FA">
              <w:rPr>
                <w:b/>
              </w:rPr>
              <w:t>C</w:t>
            </w:r>
            <w:r w:rsidRPr="00B675FA">
              <w:rPr>
                <w:b/>
                <w:vertAlign w:val="subscript"/>
              </w:rPr>
              <w:t xml:space="preserve">k.2. = </w:t>
            </w:r>
            <w:r w:rsidRPr="00B675FA">
              <w:rPr>
                <w:b/>
              </w:rPr>
              <w:t>1*</w:t>
            </w:r>
            <w:proofErr w:type="gramStart"/>
            <w:r w:rsidRPr="00B675FA">
              <w:rPr>
                <w:b/>
              </w:rPr>
              <w:t>C</w:t>
            </w:r>
            <w:r w:rsidRPr="00B675FA">
              <w:rPr>
                <w:b/>
                <w:vertAlign w:val="subscript"/>
              </w:rPr>
              <w:t>2.1</w:t>
            </w:r>
            <w:r w:rsidRPr="00B675FA">
              <w:rPr>
                <w:vertAlign w:val="subscript"/>
              </w:rPr>
              <w:t>.</w:t>
            </w:r>
            <w:r w:rsidRPr="00B675FA">
              <w:t>,</w:t>
            </w:r>
            <w:proofErr w:type="gramEnd"/>
            <w:r w:rsidRPr="00B675FA">
              <w:t xml:space="preserve"> </w:t>
            </w:r>
            <w:proofErr w:type="spellStart"/>
            <w:r w:rsidRPr="00B675FA">
              <w:t>kur</w:t>
            </w:r>
            <w:proofErr w:type="spellEnd"/>
          </w:p>
          <w:p w:rsidR="00A14A8C" w:rsidRPr="00B675FA" w:rsidRDefault="00A14A8C" w:rsidP="00A14A8C">
            <w:pPr>
              <w:numPr>
                <w:ilvl w:val="0"/>
                <w:numId w:val="2"/>
              </w:numPr>
              <w:jc w:val="both"/>
            </w:pPr>
            <w:r w:rsidRPr="00B675FA">
              <w:rPr>
                <w:b/>
              </w:rPr>
              <w:t>C</w:t>
            </w:r>
            <w:r w:rsidRPr="00B675FA">
              <w:rPr>
                <w:b/>
                <w:vertAlign w:val="subscript"/>
              </w:rPr>
              <w:t>k.2.</w:t>
            </w:r>
            <w:r w:rsidRPr="00B675FA">
              <w:t xml:space="preserve"> – </w:t>
            </w:r>
            <w:proofErr w:type="spellStart"/>
            <w:r w:rsidRPr="00B675FA">
              <w:t>kopējā</w:t>
            </w:r>
            <w:proofErr w:type="spellEnd"/>
            <w:r w:rsidRPr="00B675FA">
              <w:t xml:space="preserve"> </w:t>
            </w:r>
            <w:proofErr w:type="spellStart"/>
            <w:proofErr w:type="gramStart"/>
            <w:r w:rsidRPr="00B675FA">
              <w:t>nosacītā</w:t>
            </w:r>
            <w:proofErr w:type="spellEnd"/>
            <w:r w:rsidRPr="00B675FA">
              <w:t xml:space="preserve">  </w:t>
            </w:r>
            <w:proofErr w:type="spellStart"/>
            <w:r w:rsidRPr="00B675FA">
              <w:t>cena</w:t>
            </w:r>
            <w:proofErr w:type="spellEnd"/>
            <w:proofErr w:type="gramEnd"/>
            <w:r w:rsidRPr="00B675FA">
              <w:t xml:space="preserve"> </w:t>
            </w:r>
            <w:proofErr w:type="spellStart"/>
            <w:r w:rsidRPr="00B675FA">
              <w:t>euro</w:t>
            </w:r>
            <w:proofErr w:type="spellEnd"/>
            <w:r w:rsidRPr="00B675FA">
              <w:t xml:space="preserve"> </w:t>
            </w:r>
          </w:p>
          <w:p w:rsidR="00A14A8C" w:rsidRPr="003E6898" w:rsidRDefault="00A14A8C" w:rsidP="00A14A8C">
            <w:pPr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3E6898">
              <w:rPr>
                <w:b/>
                <w:lang w:val="en-GB"/>
              </w:rPr>
              <w:t>C</w:t>
            </w:r>
            <w:r w:rsidRPr="003E6898">
              <w:rPr>
                <w:b/>
                <w:vertAlign w:val="subscript"/>
                <w:lang w:val="en-GB"/>
              </w:rPr>
              <w:t>2.1.</w:t>
            </w:r>
            <w:r w:rsidRPr="003E6898">
              <w:rPr>
                <w:lang w:val="en-GB"/>
              </w:rPr>
              <w:t xml:space="preserve"> – </w:t>
            </w:r>
            <w:proofErr w:type="spellStart"/>
            <w:r w:rsidRPr="003E6898">
              <w:rPr>
                <w:lang w:val="en-GB"/>
              </w:rPr>
              <w:t>izcenojums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remontam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infrasarkanā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starojuma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</w:p>
          <w:p w:rsidR="00A14A8C" w:rsidRPr="003E6898" w:rsidRDefault="00A14A8C" w:rsidP="00B26F2B">
            <w:pPr>
              <w:ind w:left="720"/>
              <w:jc w:val="both"/>
              <w:rPr>
                <w:lang w:val="en-GB"/>
              </w:rPr>
            </w:pPr>
          </w:p>
        </w:tc>
      </w:tr>
    </w:tbl>
    <w:p w:rsidR="00A14A8C" w:rsidRPr="00B675FA" w:rsidRDefault="00A14A8C" w:rsidP="00A14A8C">
      <w:pPr>
        <w:pStyle w:val="Pamatteksts"/>
        <w:rPr>
          <w:rFonts w:ascii="Times New Roman" w:hAnsi="Times New Roman"/>
          <w:szCs w:val="24"/>
          <w:lang w:val="lv-LV"/>
        </w:rPr>
      </w:pPr>
      <w:r w:rsidRPr="00B675FA">
        <w:rPr>
          <w:rFonts w:ascii="Times New Roman" w:hAnsi="Times New Roman"/>
          <w:szCs w:val="24"/>
        </w:rPr>
        <w:t xml:space="preserve"> </w:t>
      </w:r>
    </w:p>
    <w:p w:rsidR="00A14A8C" w:rsidRPr="00B675FA" w:rsidRDefault="00A14A8C" w:rsidP="00A14A8C">
      <w:pPr>
        <w:pStyle w:val="Pamatteksts"/>
        <w:rPr>
          <w:rFonts w:ascii="Times New Roman" w:hAnsi="Times New Roman"/>
          <w:szCs w:val="24"/>
        </w:rPr>
      </w:pPr>
      <w:r w:rsidRPr="00B675FA">
        <w:rPr>
          <w:rFonts w:ascii="Times New Roman" w:hAnsi="Times New Roman"/>
          <w:szCs w:val="24"/>
        </w:rPr>
        <w:t xml:space="preserve">Iepirkuma komisija nosaka zemāko kopējo nosacīto cenu pēc norādītās formulas un izvēlas no Pasūtītājam atbilstošiem piedāvājumiem piedāvājumu ar </w:t>
      </w:r>
      <w:r w:rsidRPr="00B675FA">
        <w:rPr>
          <w:rFonts w:ascii="Times New Roman" w:hAnsi="Times New Roman"/>
          <w:color w:val="000000"/>
          <w:szCs w:val="24"/>
        </w:rPr>
        <w:t>viszemāko</w:t>
      </w:r>
      <w:r w:rsidRPr="00B675FA">
        <w:rPr>
          <w:rFonts w:ascii="Times New Roman" w:hAnsi="Times New Roman"/>
          <w:szCs w:val="24"/>
        </w:rPr>
        <w:t xml:space="preserve"> cenu</w:t>
      </w:r>
      <w:r w:rsidRPr="00B675FA">
        <w:rPr>
          <w:rFonts w:ascii="Times New Roman" w:hAnsi="Times New Roman"/>
          <w:color w:val="000000"/>
          <w:szCs w:val="24"/>
        </w:rPr>
        <w:t>, bez PVN 21%.</w:t>
      </w:r>
    </w:p>
    <w:p w:rsidR="00A14A8C" w:rsidRDefault="00A14A8C" w:rsidP="00A14A8C">
      <w:pPr>
        <w:jc w:val="center"/>
        <w:rPr>
          <w:b/>
          <w:caps/>
          <w:sz w:val="28"/>
          <w:szCs w:val="28"/>
          <w:lang w:val="it-IT"/>
        </w:rPr>
      </w:pPr>
    </w:p>
    <w:p w:rsidR="00F816ED" w:rsidRPr="00A14A8C" w:rsidRDefault="00F816ED" w:rsidP="00A14A8C">
      <w:pPr>
        <w:rPr>
          <w:lang w:val="it-IT"/>
        </w:rPr>
      </w:pPr>
      <w:bookmarkStart w:id="0" w:name="_GoBack"/>
      <w:bookmarkEnd w:id="0"/>
    </w:p>
    <w:sectPr w:rsidR="00F816ED" w:rsidRPr="00A14A8C" w:rsidSect="00200EAC"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F4" w:rsidRDefault="00A14A8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D36F4" w:rsidRDefault="00A14A8C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1886CED"/>
    <w:multiLevelType w:val="hybridMultilevel"/>
    <w:tmpl w:val="B99288B2"/>
    <w:lvl w:ilvl="0" w:tplc="42E8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E"/>
    <w:rsid w:val="0047494D"/>
    <w:rsid w:val="00650D4B"/>
    <w:rsid w:val="0088198E"/>
    <w:rsid w:val="00A05E94"/>
    <w:rsid w:val="00A14A8C"/>
    <w:rsid w:val="00A67631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B485-6749-4CF6-BE43-A0D8C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67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8198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8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819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8198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A05E94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6763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676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67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A6763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14A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4A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2016-05-05T13:24:00Z</dcterms:created>
  <dcterms:modified xsi:type="dcterms:W3CDTF">2016-05-05T13:24:00Z</dcterms:modified>
</cp:coreProperties>
</file>