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D9" w:rsidRDefault="003414FF">
      <w:pPr>
        <w:widowControl/>
        <w:suppressAutoHyphens/>
        <w:ind w:right="-1"/>
        <w:jc w:val="center"/>
        <w:rPr>
          <w:rFonts w:eastAsia="Times New Roman"/>
          <w:b/>
          <w:kern w:val="0"/>
          <w:sz w:val="24"/>
          <w:szCs w:val="24"/>
          <w:lang w:val="lv-LV"/>
        </w:rPr>
      </w:pPr>
      <w:bookmarkStart w:id="0" w:name="_GoBack"/>
      <w:bookmarkEnd w:id="0"/>
      <w:r>
        <w:rPr>
          <w:rFonts w:eastAsia="Times New Roman"/>
          <w:b/>
          <w:kern w:val="0"/>
          <w:sz w:val="24"/>
          <w:szCs w:val="24"/>
          <w:lang w:val="lv-LV"/>
        </w:rPr>
        <w:t xml:space="preserve">Līgums Nr. </w:t>
      </w:r>
    </w:p>
    <w:p w:rsidR="00C27BD9" w:rsidRDefault="003414FF">
      <w:pPr>
        <w:widowControl/>
        <w:suppressAutoHyphens/>
        <w:ind w:right="-1"/>
        <w:jc w:val="center"/>
        <w:rPr>
          <w:rFonts w:eastAsia="Times New Roman"/>
          <w:i/>
          <w:kern w:val="0"/>
          <w:sz w:val="24"/>
          <w:szCs w:val="24"/>
          <w:lang w:val="lv-LV"/>
        </w:rPr>
      </w:pPr>
      <w:r>
        <w:rPr>
          <w:rFonts w:eastAsia="Times New Roman"/>
          <w:i/>
          <w:kern w:val="0"/>
          <w:sz w:val="24"/>
          <w:szCs w:val="24"/>
          <w:lang w:val="lv-LV"/>
        </w:rPr>
        <w:t>Par dūmvadu un ventilācijas kanālu tehnisko apkopi</w:t>
      </w:r>
    </w:p>
    <w:p w:rsidR="00C27BD9" w:rsidRDefault="00C27BD9">
      <w:pPr>
        <w:widowControl/>
        <w:suppressAutoHyphens/>
        <w:ind w:right="-1"/>
        <w:jc w:val="center"/>
        <w:rPr>
          <w:rFonts w:eastAsia="Times New Roman"/>
          <w:i/>
          <w:kern w:val="0"/>
          <w:sz w:val="24"/>
          <w:szCs w:val="24"/>
          <w:lang w:val="lv-LV"/>
        </w:rPr>
      </w:pPr>
    </w:p>
    <w:p w:rsidR="00C27BD9" w:rsidRDefault="003414FF">
      <w:pPr>
        <w:widowControl/>
        <w:suppressAutoHyphens/>
        <w:ind w:right="-1"/>
        <w:rPr>
          <w:rFonts w:eastAsia="Times New Roman"/>
          <w:kern w:val="0"/>
          <w:sz w:val="24"/>
          <w:szCs w:val="24"/>
          <w:lang w:val="lv-LV"/>
        </w:rPr>
      </w:pPr>
      <w:r>
        <w:rPr>
          <w:rFonts w:eastAsia="Times New Roman"/>
          <w:kern w:val="0"/>
          <w:sz w:val="24"/>
          <w:szCs w:val="24"/>
          <w:lang w:val="lv-LV"/>
        </w:rPr>
        <w:t xml:space="preserve">Ilūkstē,                                                                                        </w:t>
      </w:r>
      <w:r>
        <w:rPr>
          <w:rFonts w:eastAsia="Times New Roman"/>
          <w:kern w:val="0"/>
          <w:sz w:val="24"/>
          <w:szCs w:val="24"/>
          <w:lang w:val="lv-LV"/>
        </w:rPr>
        <w:tab/>
      </w:r>
      <w:r>
        <w:rPr>
          <w:rFonts w:eastAsia="Times New Roman"/>
          <w:kern w:val="0"/>
          <w:sz w:val="24"/>
          <w:szCs w:val="24"/>
          <w:lang w:val="lv-LV"/>
        </w:rPr>
        <w:tab/>
        <w:t xml:space="preserve"> 2019.gada ___________</w:t>
      </w:r>
    </w:p>
    <w:p w:rsidR="00C27BD9" w:rsidRDefault="00C27BD9">
      <w:pPr>
        <w:widowControl/>
        <w:suppressAutoHyphens/>
        <w:ind w:right="-1"/>
        <w:rPr>
          <w:rFonts w:eastAsia="Times New Roman"/>
          <w:kern w:val="0"/>
          <w:sz w:val="24"/>
          <w:szCs w:val="24"/>
          <w:lang w:val="lv-LV"/>
        </w:rPr>
      </w:pPr>
    </w:p>
    <w:p w:rsidR="00C27BD9" w:rsidRDefault="003414FF">
      <w:pPr>
        <w:widowControl/>
        <w:suppressAutoHyphens/>
        <w:jc w:val="both"/>
        <w:rPr>
          <w:rFonts w:eastAsia="Times New Roman"/>
          <w:spacing w:val="-1"/>
          <w:kern w:val="0"/>
          <w:sz w:val="24"/>
          <w:szCs w:val="24"/>
          <w:lang w:val="lv-LV"/>
        </w:rPr>
      </w:pPr>
      <w:r>
        <w:rPr>
          <w:rFonts w:eastAsia="Times New Roman"/>
          <w:b/>
          <w:kern w:val="0"/>
          <w:sz w:val="24"/>
          <w:szCs w:val="24"/>
          <w:lang w:val="lv-LV"/>
        </w:rPr>
        <w:t xml:space="preserve">SIA «Ornaments», </w:t>
      </w:r>
      <w:r>
        <w:rPr>
          <w:rFonts w:eastAsia="Times New Roman"/>
          <w:kern w:val="0"/>
          <w:sz w:val="24"/>
          <w:szCs w:val="24"/>
          <w:lang w:val="lv-LV"/>
        </w:rPr>
        <w:t>reģ. Nr.41503003743,</w:t>
      </w:r>
      <w:r>
        <w:rPr>
          <w:rFonts w:eastAsia="Times New Roman"/>
          <w:b/>
          <w:kern w:val="0"/>
          <w:sz w:val="24"/>
          <w:szCs w:val="24"/>
          <w:lang w:val="lv-LV"/>
        </w:rPr>
        <w:t xml:space="preserve"> </w:t>
      </w:r>
      <w:r>
        <w:rPr>
          <w:rFonts w:eastAsia="Times New Roman"/>
          <w:kern w:val="0"/>
          <w:sz w:val="24"/>
          <w:szCs w:val="24"/>
          <w:lang w:val="lv-LV"/>
        </w:rPr>
        <w:t>juridiskā adrese: Jelgavas iela 21, Ilūkste, Ilūkstes novads, LV-5447, valdes locekļa Jurija Altāna personā, kas rīkojas pamatojoties uz Statūtiem, turpmāk tekstā saukts PASŪTĪTĀJS, no vienas puses,</w:t>
      </w:r>
      <w:r>
        <w:rPr>
          <w:rFonts w:eastAsia="Times New Roman"/>
          <w:spacing w:val="-1"/>
          <w:kern w:val="0"/>
          <w:sz w:val="24"/>
          <w:szCs w:val="24"/>
          <w:lang w:val="lv-LV"/>
        </w:rPr>
        <w:t xml:space="preserve"> un</w:t>
      </w:r>
    </w:p>
    <w:p w:rsidR="00C27BD9" w:rsidRDefault="00C27BD9">
      <w:pPr>
        <w:widowControl/>
        <w:suppressAutoHyphens/>
        <w:jc w:val="both"/>
        <w:rPr>
          <w:rFonts w:eastAsia="Times New Roman"/>
          <w:spacing w:val="-1"/>
          <w:kern w:val="0"/>
          <w:sz w:val="24"/>
          <w:szCs w:val="24"/>
          <w:lang w:val="lv-LV"/>
        </w:rPr>
      </w:pPr>
    </w:p>
    <w:p w:rsidR="00C27BD9" w:rsidRDefault="003414FF">
      <w:pPr>
        <w:widowControl/>
        <w:suppressAutoHyphens/>
        <w:jc w:val="both"/>
        <w:rPr>
          <w:rFonts w:eastAsia="Times New Roman"/>
          <w:kern w:val="0"/>
          <w:sz w:val="24"/>
          <w:szCs w:val="24"/>
        </w:rPr>
      </w:pPr>
      <w:r>
        <w:rPr>
          <w:rFonts w:eastAsia="Times New Roman"/>
          <w:kern w:val="0"/>
          <w:sz w:val="24"/>
          <w:szCs w:val="24"/>
          <w:lang w:val="lv-LV"/>
        </w:rPr>
        <w:t>turpmāk tekstā IZPILDĪTĀJS,</w:t>
      </w:r>
      <w:r>
        <w:rPr>
          <w:rFonts w:eastAsia="Times New Roman"/>
          <w:kern w:val="0"/>
          <w:sz w:val="24"/>
          <w:szCs w:val="24"/>
        </w:rPr>
        <w:t xml:space="preserve"> no otras puses</w:t>
      </w:r>
    </w:p>
    <w:p w:rsidR="00C27BD9" w:rsidRDefault="003414FF">
      <w:pPr>
        <w:widowControl/>
        <w:suppressAutoHyphens/>
        <w:jc w:val="both"/>
        <w:rPr>
          <w:rFonts w:eastAsia="Times New Roman"/>
          <w:kern w:val="0"/>
          <w:sz w:val="24"/>
          <w:szCs w:val="24"/>
        </w:rPr>
      </w:pPr>
      <w:r>
        <w:rPr>
          <w:rFonts w:eastAsia="Times New Roman"/>
          <w:kern w:val="0"/>
          <w:sz w:val="24"/>
          <w:szCs w:val="24"/>
        </w:rPr>
        <w:t>(PASŪTĪTĀJS un IZPILDĪTĀJS, turpmāk tekstā – PUSES) izsakot savu brīvi radušos gribu bez maldiem un viltus noslēdz sekojošu līgumu (turpmāk tekstā saukts –LĪGUMS) par zemāk minēto:</w:t>
      </w:r>
    </w:p>
    <w:p w:rsidR="00C27BD9" w:rsidRDefault="00C27BD9">
      <w:pPr>
        <w:widowControl/>
        <w:suppressAutoHyphens/>
        <w:jc w:val="both"/>
        <w:rPr>
          <w:rFonts w:eastAsia="Times New Roman"/>
          <w:color w:val="000000"/>
          <w:kern w:val="0"/>
          <w:sz w:val="24"/>
          <w:szCs w:val="24"/>
          <w:lang w:val="lv-LV"/>
        </w:rPr>
      </w:pPr>
    </w:p>
    <w:p w:rsidR="00C27BD9" w:rsidRDefault="003414FF">
      <w:pPr>
        <w:widowControl/>
        <w:numPr>
          <w:ilvl w:val="0"/>
          <w:numId w:val="1"/>
        </w:numPr>
        <w:tabs>
          <w:tab w:val="left" w:pos="284"/>
        </w:tabs>
        <w:ind w:left="284" w:hanging="284"/>
        <w:jc w:val="center"/>
        <w:rPr>
          <w:rFonts w:eastAsia="Times New Roman"/>
          <w:b/>
          <w:kern w:val="0"/>
          <w:sz w:val="24"/>
          <w:szCs w:val="24"/>
          <w:lang w:val="lv-LV"/>
        </w:rPr>
      </w:pPr>
      <w:r>
        <w:rPr>
          <w:rFonts w:eastAsia="Times New Roman"/>
          <w:b/>
          <w:kern w:val="0"/>
          <w:sz w:val="24"/>
          <w:szCs w:val="24"/>
          <w:lang w:val="lv-LV"/>
        </w:rPr>
        <w:t>LĪGUMA PRIEKŠMETS</w:t>
      </w:r>
    </w:p>
    <w:p w:rsidR="00C27BD9" w:rsidRDefault="00C27BD9">
      <w:pPr>
        <w:widowControl/>
        <w:tabs>
          <w:tab w:val="left" w:pos="284"/>
        </w:tabs>
        <w:ind w:left="284" w:hanging="284"/>
        <w:jc w:val="center"/>
        <w:rPr>
          <w:rFonts w:eastAsia="Times New Roman"/>
          <w:b/>
          <w:kern w:val="0"/>
          <w:sz w:val="24"/>
          <w:szCs w:val="24"/>
          <w:lang w:val="lv-LV"/>
        </w:rPr>
      </w:pPr>
    </w:p>
    <w:p w:rsidR="00C27BD9" w:rsidRPr="00F44452" w:rsidRDefault="003414FF">
      <w:pPr>
        <w:numPr>
          <w:ilvl w:val="1"/>
          <w:numId w:val="1"/>
        </w:numPr>
        <w:ind w:left="426" w:hanging="426"/>
        <w:rPr>
          <w:rFonts w:eastAsia="Times New Roman"/>
          <w:kern w:val="0"/>
          <w:sz w:val="24"/>
          <w:szCs w:val="24"/>
          <w:lang w:val="lv-LV"/>
        </w:rPr>
      </w:pPr>
      <w:r w:rsidRPr="00F44452">
        <w:rPr>
          <w:rFonts w:eastAsia="Times New Roman"/>
          <w:kern w:val="0"/>
          <w:sz w:val="24"/>
          <w:szCs w:val="24"/>
          <w:lang w:val="lv-LV"/>
        </w:rPr>
        <w:t xml:space="preserve">PASŪTĪTĀJS uzdod un IZPILDĪTĀJS apņemas pret atlīdzību kvalitatīvi un savlaicīgi veikt (ar savu darbaspēku, darba rīkiem un ierīcēm, kuru izmaksas ir iekļautas finanšu piedāvājumā) </w:t>
      </w:r>
      <w:r w:rsidRPr="00F44452">
        <w:rPr>
          <w:rFonts w:eastAsia="Times New Roman"/>
          <w:b/>
          <w:bCs/>
          <w:kern w:val="0"/>
          <w:sz w:val="24"/>
          <w:szCs w:val="24"/>
          <w:lang w:val="lv-LV"/>
        </w:rPr>
        <w:t>dūmvadu un ventilācijas kanālu tehnisko apkopi PASŪTĪTĀJA apsaimniekojamās mājās Ilūkstes novada teritorijā</w:t>
      </w:r>
      <w:r w:rsidRPr="00F44452">
        <w:rPr>
          <w:rFonts w:eastAsia="Times New Roman"/>
          <w:kern w:val="0"/>
          <w:sz w:val="24"/>
          <w:szCs w:val="24"/>
          <w:lang w:val="lv-LV"/>
        </w:rPr>
        <w:t xml:space="preserve"> (turpmāk tekstā – Darbi):</w:t>
      </w:r>
    </w:p>
    <w:tbl>
      <w:tblPr>
        <w:tblW w:w="8256" w:type="dxa"/>
        <w:tblInd w:w="426" w:type="dxa"/>
        <w:tblCellMar>
          <w:left w:w="10" w:type="dxa"/>
          <w:right w:w="10" w:type="dxa"/>
        </w:tblCellMar>
        <w:tblLook w:val="0000" w:firstRow="0" w:lastRow="0" w:firstColumn="0" w:lastColumn="0" w:noHBand="0" w:noVBand="0"/>
      </w:tblPr>
      <w:tblGrid>
        <w:gridCol w:w="4840"/>
        <w:gridCol w:w="1403"/>
        <w:gridCol w:w="2013"/>
      </w:tblGrid>
      <w:tr w:rsidR="00C27BD9">
        <w:trPr>
          <w:trHeight w:val="270"/>
        </w:trPr>
        <w:tc>
          <w:tcPr>
            <w:tcW w:w="4840"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bottom"/>
          </w:tcPr>
          <w:p w:rsidR="00C27BD9" w:rsidRDefault="003414FF">
            <w:pPr>
              <w:widowControl/>
              <w:pBdr>
                <w:top w:val="nil"/>
                <w:left w:val="nil"/>
                <w:bottom w:val="nil"/>
                <w:right w:val="nil"/>
                <w:between w:val="nil"/>
              </w:pBdr>
              <w:rPr>
                <w:rFonts w:eastAsia="Times New Roman"/>
                <w:b/>
                <w:kern w:val="0"/>
                <w:lang w:val="lv-LV" w:eastAsia="lv-LV"/>
              </w:rPr>
            </w:pPr>
            <w:r>
              <w:rPr>
                <w:rFonts w:eastAsia="Times New Roman"/>
                <w:b/>
                <w:kern w:val="0"/>
                <w:lang w:val="lv-LV" w:eastAsia="lv-LV"/>
              </w:rPr>
              <w:t>DARBA NOSAUKUMS</w:t>
            </w:r>
          </w:p>
          <w:p w:rsidR="00C27BD9" w:rsidRDefault="00C27BD9">
            <w:pPr>
              <w:widowControl/>
              <w:pBdr>
                <w:top w:val="nil"/>
                <w:left w:val="nil"/>
                <w:bottom w:val="nil"/>
                <w:right w:val="nil"/>
                <w:between w:val="nil"/>
              </w:pBdr>
              <w:rPr>
                <w:rFonts w:eastAsia="Times New Roman"/>
                <w:kern w:val="0"/>
                <w:lang w:val="lv-LV" w:eastAsia="lv-LV"/>
              </w:rPr>
            </w:pPr>
          </w:p>
        </w:tc>
        <w:tc>
          <w:tcPr>
            <w:tcW w:w="1403"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bottom"/>
          </w:tcPr>
          <w:p w:rsidR="00C27BD9" w:rsidRDefault="003414FF" w:rsidP="005361FF">
            <w:pPr>
              <w:widowControl/>
              <w:pBdr>
                <w:top w:val="nil"/>
                <w:left w:val="nil"/>
                <w:bottom w:val="nil"/>
                <w:right w:val="nil"/>
                <w:between w:val="nil"/>
              </w:pBdr>
              <w:rPr>
                <w:rFonts w:eastAsia="Times New Roman"/>
                <w:b/>
                <w:kern w:val="0"/>
                <w:lang w:val="lv-LV" w:eastAsia="lv-LV"/>
              </w:rPr>
            </w:pPr>
            <w:r>
              <w:rPr>
                <w:rFonts w:eastAsia="Times New Roman"/>
                <w:b/>
                <w:kern w:val="0"/>
                <w:lang w:val="lv-LV" w:eastAsia="lv-LV"/>
              </w:rPr>
              <w:t>M</w:t>
            </w:r>
            <w:r w:rsidR="005361FF">
              <w:rPr>
                <w:rFonts w:eastAsia="Times New Roman"/>
                <w:b/>
                <w:kern w:val="0"/>
                <w:lang w:val="lv-LV" w:eastAsia="lv-LV"/>
              </w:rPr>
              <w:t>Ē</w:t>
            </w:r>
            <w:r>
              <w:rPr>
                <w:rFonts w:eastAsia="Times New Roman"/>
                <w:b/>
                <w:kern w:val="0"/>
                <w:lang w:val="lv-LV" w:eastAsia="lv-LV"/>
              </w:rPr>
              <w:t>RVIEN.</w:t>
            </w:r>
          </w:p>
        </w:tc>
        <w:tc>
          <w:tcPr>
            <w:tcW w:w="2013"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bottom"/>
          </w:tcPr>
          <w:p w:rsidR="00C27BD9" w:rsidRDefault="003414FF">
            <w:pPr>
              <w:widowControl/>
              <w:pBdr>
                <w:top w:val="nil"/>
                <w:left w:val="nil"/>
                <w:bottom w:val="nil"/>
                <w:right w:val="nil"/>
                <w:between w:val="nil"/>
              </w:pBdr>
              <w:rPr>
                <w:rFonts w:eastAsia="Times New Roman"/>
                <w:b/>
                <w:kern w:val="0"/>
                <w:lang w:val="lv-LV" w:eastAsia="lv-LV"/>
              </w:rPr>
            </w:pPr>
            <w:r>
              <w:rPr>
                <w:rFonts w:eastAsia="Times New Roman"/>
                <w:b/>
                <w:kern w:val="0"/>
                <w:lang w:val="lv-LV" w:eastAsia="lv-LV"/>
              </w:rPr>
              <w:t>PRETENDENTA</w:t>
            </w:r>
          </w:p>
          <w:p w:rsidR="00C27BD9" w:rsidRDefault="003414FF">
            <w:pPr>
              <w:widowControl/>
              <w:pBdr>
                <w:top w:val="nil"/>
                <w:left w:val="nil"/>
                <w:bottom w:val="nil"/>
                <w:right w:val="nil"/>
                <w:between w:val="nil"/>
              </w:pBdr>
              <w:rPr>
                <w:rFonts w:eastAsia="Times New Roman"/>
                <w:b/>
                <w:kern w:val="0"/>
                <w:lang w:val="lv-LV" w:eastAsia="lv-LV"/>
              </w:rPr>
            </w:pPr>
            <w:r>
              <w:rPr>
                <w:rFonts w:eastAsia="Times New Roman"/>
                <w:b/>
                <w:kern w:val="0"/>
                <w:lang w:val="lv-LV" w:eastAsia="lv-LV"/>
              </w:rPr>
              <w:t>PIEDĀVĀJUMS EUR,</w:t>
            </w: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Apkures dūmvada tīrīšana, t.sk pakāje</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Kanāls</w:t>
            </w:r>
          </w:p>
        </w:tc>
        <w:tc>
          <w:tcPr>
            <w:tcW w:w="2013" w:type="dxa"/>
            <w:tcBorders>
              <w:top w:val="nil"/>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Ventilācijas kanāla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Kanāls</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Tīrāmās lūkas atvēršana un aiztaisīšana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Lūka</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Atkārtota tīrāmās lūkas atvēršana un aiztaisīšana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Lūka</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Jauns lauzums skursteņa kanālā un tā aizmūrēšana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645"/>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Aizgruvuma likvidēšana dūmvadā vai ventilācijas kanālā</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Aizgruvums</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645"/>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Apkures ierīces, iekārtas, dūmvadu un dabīgās ventilācijas kanālu tīrīšanas akta sastādīšana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Akts ēkai</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tc>
      </w:tr>
      <w:tr w:rsidR="00C27BD9">
        <w:trPr>
          <w:trHeight w:val="645"/>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Apsekošanas akta par dūmvadu un ventilācijas kanālu tehnisko stāvokli sastādīšana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Akts ēkai</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645"/>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Krāsns vai sildmūra pievadkanālu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Tekošie metri</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Krāsns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Sildmūra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Kamīna vai ilgdedzes krāsns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Centrālapkures katlu sekciju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Eja</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Metāla dūmeņa tīrīšana no apakšas</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33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Pavarda tīrīšana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42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Tehnisko noteikumu izsniegšana pēc Pasūtītāja pieprasījuma</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5361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g</w:t>
            </w:r>
            <w:r w:rsidR="003414FF">
              <w:rPr>
                <w:rFonts w:eastAsia="Times New Roman"/>
                <w:kern w:val="0"/>
                <w:sz w:val="24"/>
                <w:szCs w:val="24"/>
                <w:lang w:val="lv-LV" w:eastAsia="lv-LV"/>
              </w:rPr>
              <w:t>ab.</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pPr>
              <w:widowControl/>
              <w:pBdr>
                <w:top w:val="nil"/>
                <w:left w:val="nil"/>
                <w:bottom w:val="nil"/>
                <w:right w:val="nil"/>
                <w:between w:val="nil"/>
              </w:pBdr>
              <w:jc w:val="right"/>
              <w:rPr>
                <w:rFonts w:eastAsia="Times New Roman"/>
                <w:kern w:val="0"/>
                <w:sz w:val="24"/>
                <w:szCs w:val="24"/>
                <w:lang w:val="lv-LV" w:eastAsia="lv-LV"/>
              </w:rPr>
            </w:pPr>
          </w:p>
        </w:tc>
      </w:tr>
      <w:tr w:rsidR="00C27BD9">
        <w:trPr>
          <w:trHeight w:val="420"/>
        </w:trPr>
        <w:tc>
          <w:tcPr>
            <w:tcW w:w="484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Transporta izdevumi</w:t>
            </w:r>
          </w:p>
        </w:tc>
        <w:tc>
          <w:tcPr>
            <w:tcW w:w="14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C27BD9" w:rsidRDefault="003414FF">
            <w:pPr>
              <w:widowControl/>
              <w:pBdr>
                <w:top w:val="nil"/>
                <w:left w:val="nil"/>
                <w:bottom w:val="nil"/>
                <w:right w:val="nil"/>
                <w:between w:val="nil"/>
              </w:pBdr>
              <w:jc w:val="both"/>
              <w:rPr>
                <w:rFonts w:eastAsia="Times New Roman"/>
                <w:kern w:val="0"/>
                <w:sz w:val="24"/>
                <w:szCs w:val="24"/>
                <w:lang w:val="lv-LV" w:eastAsia="lv-LV"/>
              </w:rPr>
            </w:pPr>
            <w:r>
              <w:rPr>
                <w:rFonts w:eastAsia="Times New Roman"/>
                <w:kern w:val="0"/>
                <w:sz w:val="24"/>
                <w:szCs w:val="24"/>
                <w:lang w:val="lv-LV" w:eastAsia="lv-LV"/>
              </w:rPr>
              <w:t>km</w:t>
            </w:r>
          </w:p>
        </w:tc>
        <w:tc>
          <w:tcPr>
            <w:tcW w:w="20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C27BD9" w:rsidRDefault="00C27BD9"/>
        </w:tc>
      </w:tr>
    </w:tbl>
    <w:p w:rsidR="00C27BD9" w:rsidRDefault="00C27BD9">
      <w:pPr>
        <w:ind w:left="426" w:hanging="426"/>
        <w:rPr>
          <w:rFonts w:eastAsia="Times New Roman"/>
          <w:kern w:val="0"/>
          <w:sz w:val="24"/>
          <w:szCs w:val="24"/>
        </w:rPr>
      </w:pPr>
    </w:p>
    <w:p w:rsidR="00C27BD9" w:rsidRDefault="003414FF">
      <w:pPr>
        <w:numPr>
          <w:ilvl w:val="1"/>
          <w:numId w:val="1"/>
        </w:numPr>
        <w:ind w:left="426" w:hanging="426"/>
        <w:jc w:val="both"/>
        <w:rPr>
          <w:rFonts w:eastAsia="Times New Roman"/>
          <w:kern w:val="0"/>
          <w:sz w:val="24"/>
          <w:szCs w:val="24"/>
        </w:rPr>
      </w:pPr>
      <w:r>
        <w:rPr>
          <w:rFonts w:eastAsia="Times New Roman"/>
          <w:kern w:val="0"/>
          <w:sz w:val="24"/>
          <w:szCs w:val="24"/>
        </w:rPr>
        <w:t>Darbus izpildītājs veic patstāvīgi, saskaņā ar tehnisko specifikāciju, kas ir neatņemama Līguma sastāvdaļa, pēc IZPILDĪTĀJA sagatavota un saskaņota ar PASŪTĪTĀJU dūmvadu tīrīšanas grafika.</w:t>
      </w:r>
    </w:p>
    <w:p w:rsidR="00C27BD9" w:rsidRDefault="003414FF">
      <w:pPr>
        <w:numPr>
          <w:ilvl w:val="1"/>
          <w:numId w:val="1"/>
        </w:numPr>
        <w:ind w:left="426" w:hanging="426"/>
        <w:jc w:val="both"/>
        <w:rPr>
          <w:rFonts w:eastAsia="Times New Roman"/>
          <w:kern w:val="0"/>
          <w:sz w:val="24"/>
          <w:szCs w:val="24"/>
        </w:rPr>
      </w:pPr>
      <w:r>
        <w:rPr>
          <w:rFonts w:eastAsia="Times New Roman"/>
          <w:kern w:val="0"/>
          <w:sz w:val="24"/>
          <w:szCs w:val="24"/>
        </w:rPr>
        <w:t>Papildus 1.2.punktā minētajam, ja ir radusies nepieciešamība PASŪTĪTĀJS Darbus var pieteikt ārpus iepriekš saskaņotā grafika, Precīzu Darbu vietu, apjomu un Darbu izpildes termiņu PASŪTĪTĀJS nosaka, dodot Darba uzdevumu.</w:t>
      </w:r>
    </w:p>
    <w:p w:rsidR="00C27BD9" w:rsidRDefault="003414FF">
      <w:pPr>
        <w:numPr>
          <w:ilvl w:val="0"/>
          <w:numId w:val="3"/>
        </w:numPr>
        <w:spacing w:before="120" w:after="120"/>
        <w:jc w:val="center"/>
        <w:rPr>
          <w:rFonts w:eastAsia="Times New Roman"/>
          <w:b/>
          <w:bCs/>
          <w:kern w:val="0"/>
          <w:sz w:val="24"/>
          <w:szCs w:val="24"/>
        </w:rPr>
      </w:pPr>
      <w:r>
        <w:rPr>
          <w:rFonts w:eastAsia="Times New Roman"/>
          <w:b/>
          <w:bCs/>
          <w:kern w:val="0"/>
          <w:sz w:val="24"/>
          <w:szCs w:val="24"/>
        </w:rPr>
        <w:t xml:space="preserve"> LĪGUMA termiņi</w:t>
      </w:r>
    </w:p>
    <w:p w:rsidR="00C27BD9" w:rsidRDefault="003414FF">
      <w:pPr>
        <w:numPr>
          <w:ilvl w:val="1"/>
          <w:numId w:val="3"/>
        </w:numPr>
        <w:jc w:val="both"/>
        <w:rPr>
          <w:rFonts w:eastAsia="Times New Roman"/>
          <w:kern w:val="0"/>
          <w:sz w:val="24"/>
          <w:szCs w:val="24"/>
        </w:rPr>
      </w:pPr>
      <w:r>
        <w:rPr>
          <w:rFonts w:eastAsia="Times New Roman"/>
          <w:kern w:val="0"/>
          <w:sz w:val="24"/>
          <w:szCs w:val="24"/>
        </w:rPr>
        <w:t>Līgums stājas spēkā ar tā parakstīšanas brīdi un ir spēkā divus gadus, tas ir līdz 2021.gada ________________, vai brīdim, kad PUSES ir savas ar šo LĪGUMU pielīgtās saistības izpildījušas pilnā apmērā.</w:t>
      </w:r>
    </w:p>
    <w:p w:rsidR="00C27BD9" w:rsidRDefault="003414FF">
      <w:pPr>
        <w:numPr>
          <w:ilvl w:val="0"/>
          <w:numId w:val="4"/>
        </w:numPr>
        <w:spacing w:before="120" w:after="120"/>
        <w:jc w:val="center"/>
        <w:rPr>
          <w:rFonts w:eastAsia="Times New Roman"/>
          <w:b/>
          <w:bCs/>
          <w:kern w:val="0"/>
          <w:sz w:val="24"/>
          <w:szCs w:val="24"/>
        </w:rPr>
      </w:pPr>
      <w:r>
        <w:rPr>
          <w:rFonts w:eastAsia="Times New Roman"/>
          <w:b/>
          <w:bCs/>
          <w:kern w:val="0"/>
          <w:sz w:val="24"/>
          <w:szCs w:val="24"/>
        </w:rPr>
        <w:t>Darbu apmaksa</w:t>
      </w:r>
    </w:p>
    <w:p w:rsidR="00C27BD9" w:rsidRDefault="003414FF">
      <w:pPr>
        <w:numPr>
          <w:ilvl w:val="1"/>
          <w:numId w:val="4"/>
        </w:numPr>
        <w:jc w:val="both"/>
        <w:rPr>
          <w:rFonts w:eastAsia="Times New Roman"/>
          <w:kern w:val="0"/>
          <w:sz w:val="24"/>
          <w:szCs w:val="24"/>
        </w:rPr>
      </w:pPr>
      <w:r>
        <w:rPr>
          <w:rFonts w:eastAsia="Times New Roman"/>
          <w:kern w:val="0"/>
          <w:sz w:val="24"/>
          <w:szCs w:val="24"/>
        </w:rPr>
        <w:t>PASŪTĪTĀJS maksā IZPILDĪTĀJAM par izpildītajiem Darbiem atbilstoši vienības cenām, kas norādītas LĪGUMA 1.1.apakšpunktā. Vienības cenas ietver izmantojamās tehnikas izmaksas, darba izmaksas, nodokļus, nodevas un citus obligātos maksājumus.</w:t>
      </w:r>
    </w:p>
    <w:p w:rsidR="00C27BD9" w:rsidRDefault="003414FF">
      <w:pPr>
        <w:numPr>
          <w:ilvl w:val="1"/>
          <w:numId w:val="4"/>
        </w:numPr>
        <w:jc w:val="both"/>
        <w:rPr>
          <w:rFonts w:eastAsia="Times New Roman"/>
          <w:kern w:val="0"/>
          <w:sz w:val="24"/>
          <w:szCs w:val="24"/>
        </w:rPr>
      </w:pPr>
      <w:r>
        <w:rPr>
          <w:rFonts w:eastAsia="Times New Roman"/>
          <w:kern w:val="0"/>
          <w:sz w:val="24"/>
          <w:szCs w:val="24"/>
        </w:rPr>
        <w:t>PASŪTĪTĀJS maksā IZPILDĪTĀJAM par izpildītajiem Darbiem pamatojoties uz IZPILDĪTĀJA iesniegto rēķinu, kas izrakstīts atbilstoši attiecīgam Darbu pieņemšanas – nodošanas aktam.</w:t>
      </w:r>
    </w:p>
    <w:p w:rsidR="00C27BD9" w:rsidRDefault="003414FF">
      <w:pPr>
        <w:numPr>
          <w:ilvl w:val="1"/>
          <w:numId w:val="4"/>
        </w:numPr>
        <w:jc w:val="both"/>
        <w:rPr>
          <w:rFonts w:eastAsia="Times New Roman"/>
          <w:kern w:val="0"/>
          <w:sz w:val="24"/>
          <w:szCs w:val="24"/>
        </w:rPr>
      </w:pPr>
      <w:r>
        <w:rPr>
          <w:rFonts w:eastAsia="Times New Roman"/>
          <w:kern w:val="0"/>
          <w:sz w:val="24"/>
          <w:szCs w:val="24"/>
        </w:rPr>
        <w:t>PASŪTĪTĀJS veic apmaksu 20 (divdesmit) dienu laikā pēc rēķina saņemšanas ar bezskaidras naudas norēķinu IZPILDĪTĀJA norādītajā bankas kontā. Par apmaksas dienu tiek uzskatīta diena, kurā veikts pārskaitījums uz IZPILDĪTĀJA norādīto bankas kontu.</w:t>
      </w:r>
    </w:p>
    <w:p w:rsidR="005361FF" w:rsidRDefault="005361FF" w:rsidP="005361FF">
      <w:pPr>
        <w:ind w:left="501"/>
        <w:jc w:val="both"/>
        <w:rPr>
          <w:rFonts w:eastAsia="Times New Roman"/>
          <w:kern w:val="0"/>
          <w:sz w:val="24"/>
          <w:szCs w:val="24"/>
        </w:rPr>
      </w:pPr>
    </w:p>
    <w:p w:rsidR="00C27BD9" w:rsidRDefault="003414FF">
      <w:pPr>
        <w:numPr>
          <w:ilvl w:val="0"/>
          <w:numId w:val="5"/>
        </w:numPr>
        <w:spacing w:before="120" w:after="120"/>
        <w:jc w:val="center"/>
        <w:rPr>
          <w:rFonts w:eastAsia="Times New Roman"/>
          <w:b/>
          <w:bCs/>
          <w:kern w:val="0"/>
          <w:sz w:val="24"/>
          <w:szCs w:val="24"/>
        </w:rPr>
      </w:pPr>
      <w:r>
        <w:rPr>
          <w:rFonts w:eastAsia="Times New Roman"/>
          <w:b/>
          <w:bCs/>
          <w:kern w:val="0"/>
          <w:sz w:val="24"/>
          <w:szCs w:val="24"/>
        </w:rPr>
        <w:t>IZPILD</w:t>
      </w:r>
      <w:r>
        <w:rPr>
          <w:rFonts w:eastAsia="Times New Roman"/>
          <w:kern w:val="0"/>
          <w:sz w:val="24"/>
          <w:szCs w:val="24"/>
        </w:rPr>
        <w:t>Ī</w:t>
      </w:r>
      <w:r>
        <w:rPr>
          <w:rFonts w:eastAsia="Times New Roman"/>
          <w:b/>
          <w:bCs/>
          <w:kern w:val="0"/>
          <w:sz w:val="24"/>
          <w:szCs w:val="24"/>
        </w:rPr>
        <w:t>T</w:t>
      </w:r>
      <w:r>
        <w:rPr>
          <w:rFonts w:eastAsia="Times New Roman"/>
          <w:kern w:val="0"/>
          <w:sz w:val="24"/>
          <w:szCs w:val="24"/>
        </w:rPr>
        <w:t>Ā</w:t>
      </w:r>
      <w:r>
        <w:rPr>
          <w:rFonts w:eastAsia="Times New Roman"/>
          <w:b/>
          <w:bCs/>
          <w:kern w:val="0"/>
          <w:sz w:val="24"/>
          <w:szCs w:val="24"/>
        </w:rPr>
        <w:t>JA pien</w:t>
      </w:r>
      <w:r>
        <w:rPr>
          <w:rFonts w:eastAsia="Times New Roman"/>
          <w:kern w:val="0"/>
          <w:sz w:val="24"/>
          <w:szCs w:val="24"/>
        </w:rPr>
        <w:t>ā</w:t>
      </w:r>
      <w:r>
        <w:rPr>
          <w:rFonts w:eastAsia="Times New Roman"/>
          <w:b/>
          <w:bCs/>
          <w:kern w:val="0"/>
          <w:sz w:val="24"/>
          <w:szCs w:val="24"/>
        </w:rPr>
        <w:t>kumi un ties</w:t>
      </w:r>
      <w:r>
        <w:rPr>
          <w:rFonts w:eastAsia="Times New Roman"/>
          <w:kern w:val="0"/>
          <w:sz w:val="24"/>
          <w:szCs w:val="24"/>
        </w:rPr>
        <w:t>ī</w:t>
      </w:r>
      <w:r>
        <w:rPr>
          <w:rFonts w:eastAsia="Times New Roman"/>
          <w:b/>
          <w:bCs/>
          <w:kern w:val="0"/>
          <w:sz w:val="24"/>
          <w:szCs w:val="24"/>
        </w:rPr>
        <w:t>bas</w:t>
      </w:r>
    </w:p>
    <w:p w:rsidR="00C27BD9" w:rsidRDefault="003414FF">
      <w:pPr>
        <w:numPr>
          <w:ilvl w:val="1"/>
          <w:numId w:val="5"/>
        </w:numPr>
        <w:jc w:val="both"/>
        <w:rPr>
          <w:rFonts w:eastAsia="Times New Roman"/>
          <w:kern w:val="0"/>
          <w:sz w:val="24"/>
          <w:szCs w:val="24"/>
        </w:rPr>
      </w:pPr>
      <w:r>
        <w:rPr>
          <w:rFonts w:eastAsia="Times New Roman"/>
          <w:kern w:val="0"/>
          <w:sz w:val="24"/>
          <w:szCs w:val="24"/>
        </w:rPr>
        <w:t>IZPILDĪTĀJS apņemas veikt Darbus saskaņā ar Pasūtītāja noteiktajām tehniskajām specifikācijām, iepriekš saskaņoto Darba grafiku vai Darba uzdevumā noteiktajā apjomā un izpildes termiņā. Par visiem apstākļiem, kas ietekmē DARBU izpildi, IZPILDĪTĀJS nekavējoties, bet ne vēlāk kā vienas darba dienas laikā rakstveidā informē PASŪTĪTĀJA pārstāvi un saskaņo tālāko rīcību.</w:t>
      </w:r>
    </w:p>
    <w:p w:rsidR="00C27BD9" w:rsidRDefault="003414FF">
      <w:pPr>
        <w:numPr>
          <w:ilvl w:val="1"/>
          <w:numId w:val="5"/>
        </w:numPr>
        <w:jc w:val="both"/>
        <w:rPr>
          <w:rFonts w:eastAsia="Times New Roman"/>
          <w:kern w:val="0"/>
          <w:sz w:val="24"/>
          <w:szCs w:val="24"/>
        </w:rPr>
      </w:pPr>
      <w:r>
        <w:rPr>
          <w:rFonts w:eastAsia="Times New Roman"/>
          <w:kern w:val="0"/>
          <w:sz w:val="24"/>
          <w:szCs w:val="24"/>
        </w:rPr>
        <w:t>IZPILDĪTĀJS veic Darbus saviem spēkiem, vai var uzticēt veikt LĪGUMĀ nolīgto Darbu daļu trešajai personai (apakšuzņēmējam), saskaņā ar IZPILDĪTĀJA iesniegto piedāvājumu iepirkumam, ievērojot šādus noteikumus:</w:t>
      </w:r>
    </w:p>
    <w:p w:rsidR="00C27BD9" w:rsidRDefault="003414FF">
      <w:pPr>
        <w:numPr>
          <w:ilvl w:val="2"/>
          <w:numId w:val="5"/>
        </w:numPr>
        <w:jc w:val="both"/>
        <w:rPr>
          <w:rFonts w:eastAsia="Times New Roman"/>
          <w:kern w:val="0"/>
          <w:sz w:val="24"/>
          <w:szCs w:val="24"/>
        </w:rPr>
      </w:pPr>
      <w:r>
        <w:rPr>
          <w:rFonts w:eastAsia="Times New Roman"/>
          <w:kern w:val="0"/>
          <w:sz w:val="24"/>
          <w:szCs w:val="24"/>
        </w:rPr>
        <w:t>IZPILDĪTĀJAM ir aizliegts visas šajā LĪGUMĀ noteiktās tiesības un saistības nodot apakšuzņēmējam, kas nav uzrādīts iepirkumam iesniegtajā piedāvājumā vai rakstiski saskaņots ar PASŪTĪTĀJU;</w:t>
      </w:r>
    </w:p>
    <w:p w:rsidR="00C27BD9" w:rsidRDefault="003414FF">
      <w:pPr>
        <w:numPr>
          <w:ilvl w:val="2"/>
          <w:numId w:val="5"/>
        </w:numPr>
        <w:jc w:val="both"/>
        <w:rPr>
          <w:rFonts w:eastAsia="Times New Roman"/>
          <w:kern w:val="0"/>
          <w:sz w:val="24"/>
          <w:szCs w:val="24"/>
        </w:rPr>
      </w:pPr>
      <w:r>
        <w:rPr>
          <w:rFonts w:eastAsia="Times New Roman"/>
          <w:kern w:val="0"/>
          <w:sz w:val="24"/>
          <w:szCs w:val="24"/>
        </w:rPr>
        <w:t>IZPILDĪTĀJS atbild par apakšuzņēmēja veiktajiem Darbiem, uzņemoties risku uz savu atbildību.</w:t>
      </w:r>
    </w:p>
    <w:p w:rsidR="00C27BD9" w:rsidRDefault="003414FF">
      <w:pPr>
        <w:numPr>
          <w:ilvl w:val="1"/>
          <w:numId w:val="5"/>
        </w:numPr>
        <w:jc w:val="both"/>
        <w:rPr>
          <w:rFonts w:eastAsia="Times New Roman"/>
          <w:kern w:val="0"/>
          <w:sz w:val="24"/>
          <w:szCs w:val="24"/>
        </w:rPr>
      </w:pPr>
      <w:r>
        <w:rPr>
          <w:rFonts w:eastAsia="Times New Roman"/>
          <w:kern w:val="0"/>
          <w:sz w:val="24"/>
          <w:szCs w:val="24"/>
        </w:rPr>
        <w:t>Veicot Darbus, IZPILDĪTĀJA pienākumos ietilpst:</w:t>
      </w:r>
    </w:p>
    <w:p w:rsidR="00C27BD9" w:rsidRDefault="003414FF">
      <w:pPr>
        <w:numPr>
          <w:ilvl w:val="2"/>
          <w:numId w:val="5"/>
        </w:numPr>
        <w:jc w:val="both"/>
        <w:rPr>
          <w:rFonts w:eastAsia="Times New Roman"/>
          <w:kern w:val="0"/>
          <w:sz w:val="24"/>
          <w:szCs w:val="24"/>
        </w:rPr>
      </w:pPr>
      <w:r>
        <w:rPr>
          <w:rFonts w:eastAsia="Times New Roman"/>
          <w:kern w:val="0"/>
          <w:sz w:val="24"/>
          <w:szCs w:val="24"/>
        </w:rPr>
        <w:t>visu no Latvijas Republikā spēkā esošiem normatīviem aktiem izrietošo saistību izpilde attiecībā uz valsts un pašvaldību iestādēm;</w:t>
      </w:r>
    </w:p>
    <w:p w:rsidR="00C27BD9" w:rsidRDefault="003414FF">
      <w:pPr>
        <w:numPr>
          <w:ilvl w:val="2"/>
          <w:numId w:val="5"/>
        </w:numPr>
        <w:jc w:val="both"/>
        <w:rPr>
          <w:rFonts w:eastAsia="Times New Roman"/>
          <w:kern w:val="0"/>
          <w:sz w:val="24"/>
          <w:szCs w:val="24"/>
        </w:rPr>
      </w:pPr>
      <w:r>
        <w:rPr>
          <w:rFonts w:eastAsia="Times New Roman"/>
          <w:kern w:val="0"/>
          <w:sz w:val="24"/>
          <w:szCs w:val="24"/>
        </w:rPr>
        <w:t>visu ar darba drošību, darba aizsardzību, ugunsdrošību un vides aizsardzību saistīto normatīvo aktu ievērošana, tai skaitā, veikt nepieciešamos pasākumus šajās jomās;</w:t>
      </w:r>
    </w:p>
    <w:p w:rsidR="00C27BD9" w:rsidRDefault="003414FF">
      <w:pPr>
        <w:numPr>
          <w:ilvl w:val="2"/>
          <w:numId w:val="5"/>
        </w:numPr>
        <w:jc w:val="both"/>
        <w:rPr>
          <w:rFonts w:eastAsia="Times New Roman"/>
          <w:kern w:val="0"/>
          <w:sz w:val="24"/>
          <w:szCs w:val="24"/>
        </w:rPr>
      </w:pPr>
      <w:r>
        <w:rPr>
          <w:rFonts w:eastAsia="Times New Roman"/>
          <w:kern w:val="0"/>
          <w:sz w:val="24"/>
          <w:szCs w:val="24"/>
        </w:rPr>
        <w:t>kārtības un tīrības nodrošināšana Darbu izpildes teritorijā visā Darbu izpildes laikā. Ja IZPILDĪTĀJS Darbu laikā veic darbības, kuru rezultātā tiek bojājumi, IZPILDĪTĀJS novērš radušos bojājumus par saviem līdzekļiem un PASŪTĪTĀJA noteiktā termiņā;</w:t>
      </w:r>
    </w:p>
    <w:p w:rsidR="00C27BD9" w:rsidRDefault="003414FF">
      <w:pPr>
        <w:numPr>
          <w:ilvl w:val="2"/>
          <w:numId w:val="5"/>
        </w:numPr>
        <w:jc w:val="both"/>
        <w:rPr>
          <w:rFonts w:eastAsia="Times New Roman"/>
          <w:kern w:val="0"/>
          <w:sz w:val="24"/>
          <w:szCs w:val="24"/>
        </w:rPr>
      </w:pPr>
      <w:r>
        <w:rPr>
          <w:rFonts w:eastAsia="Times New Roman"/>
          <w:kern w:val="0"/>
          <w:sz w:val="24"/>
          <w:szCs w:val="24"/>
        </w:rPr>
        <w:t>informēt PASŪTĪTĀJU par katru nelaimes gadījumu, kurš noticis veicot LĪGUMĀ noteiktos Darbus. Informācija ir jāsniedz rakstveidā, 3 (trīs) dienu laikā pēc akta par nelaimes gadījumu Darbā sastādīšanas.</w:t>
      </w:r>
    </w:p>
    <w:p w:rsidR="00C27BD9" w:rsidRDefault="003414FF">
      <w:pPr>
        <w:numPr>
          <w:ilvl w:val="1"/>
          <w:numId w:val="5"/>
        </w:numPr>
        <w:jc w:val="both"/>
        <w:rPr>
          <w:rFonts w:eastAsia="Times New Roman"/>
          <w:kern w:val="0"/>
          <w:sz w:val="24"/>
          <w:szCs w:val="24"/>
        </w:rPr>
      </w:pPr>
      <w:r>
        <w:rPr>
          <w:rFonts w:eastAsia="Times New Roman"/>
          <w:kern w:val="0"/>
          <w:sz w:val="24"/>
          <w:szCs w:val="24"/>
        </w:rPr>
        <w:t xml:space="preserve">Ja IZPILDĪTĀJS, veicot Darbus, rada bojājumus trešajām personām, par to tiek sastādīts </w:t>
      </w:r>
      <w:r>
        <w:rPr>
          <w:rFonts w:eastAsia="Times New Roman"/>
          <w:kern w:val="0"/>
          <w:sz w:val="24"/>
          <w:szCs w:val="24"/>
        </w:rPr>
        <w:lastRenderedPageBreak/>
        <w:t>Defektu akts un IZPILDĪTĀJAM ir pienākums par saviem līdzekļiem novērst radītos bojājumus vai segt izmaksas.</w:t>
      </w:r>
    </w:p>
    <w:p w:rsidR="00C27BD9" w:rsidRDefault="003414FF">
      <w:pPr>
        <w:numPr>
          <w:ilvl w:val="1"/>
          <w:numId w:val="5"/>
        </w:numPr>
        <w:jc w:val="both"/>
        <w:rPr>
          <w:rFonts w:eastAsia="Times New Roman"/>
          <w:kern w:val="0"/>
          <w:sz w:val="24"/>
          <w:szCs w:val="24"/>
        </w:rPr>
      </w:pPr>
      <w:r>
        <w:rPr>
          <w:rFonts w:eastAsia="Times New Roman"/>
          <w:kern w:val="0"/>
          <w:sz w:val="24"/>
          <w:szCs w:val="24"/>
        </w:rPr>
        <w:t>IZPILDĪTĀJAM ir tiesības saņemt samaksu par paveiktajiem Darbiem LĪGUMA 3.punktā noteiktā apmērā un kārtībā.</w:t>
      </w:r>
    </w:p>
    <w:p w:rsidR="00C27BD9" w:rsidRDefault="003414FF">
      <w:pPr>
        <w:numPr>
          <w:ilvl w:val="1"/>
          <w:numId w:val="5"/>
        </w:numPr>
        <w:jc w:val="both"/>
        <w:rPr>
          <w:rFonts w:eastAsia="Times New Roman"/>
          <w:kern w:val="0"/>
          <w:sz w:val="24"/>
          <w:szCs w:val="24"/>
        </w:rPr>
      </w:pPr>
      <w:r>
        <w:rPr>
          <w:rFonts w:eastAsia="Times New Roman"/>
          <w:kern w:val="0"/>
          <w:sz w:val="24"/>
          <w:szCs w:val="24"/>
        </w:rPr>
        <w:t>IZPILDĪTĀJAM ir tiesības pieprasīt PASŪTĪTĀJAM līgumsoda samaksu saskaņā ar LĪGUMA 8.punktā noteikto.</w:t>
      </w:r>
    </w:p>
    <w:p w:rsidR="00C27BD9" w:rsidRDefault="003414FF">
      <w:pPr>
        <w:widowControl/>
        <w:numPr>
          <w:ilvl w:val="1"/>
          <w:numId w:val="5"/>
        </w:numPr>
        <w:tabs>
          <w:tab w:val="left" w:pos="1080"/>
        </w:tabs>
        <w:ind w:left="510" w:hanging="481"/>
        <w:jc w:val="both"/>
        <w:rPr>
          <w:rFonts w:eastAsia="Times New Roman"/>
          <w:kern w:val="0"/>
          <w:sz w:val="24"/>
          <w:szCs w:val="24"/>
          <w:lang w:val="lv-LV"/>
        </w:rPr>
      </w:pPr>
      <w:r>
        <w:rPr>
          <w:rFonts w:eastAsia="Times New Roman"/>
          <w:kern w:val="0"/>
          <w:sz w:val="24"/>
          <w:szCs w:val="24"/>
          <w:lang w:val="lv-LV"/>
        </w:rPr>
        <w:t>Izpildītājs apliecina, ka uz Līguma noslēgšanas brīdi ir noslēdzis</w:t>
      </w:r>
      <w:r>
        <w:rPr>
          <w:rFonts w:eastAsia="Times New Roman"/>
          <w:bCs/>
          <w:color w:val="000000"/>
          <w:kern w:val="0"/>
          <w:sz w:val="24"/>
          <w:szCs w:val="24"/>
          <w:lang w:val="lv-LV"/>
        </w:rPr>
        <w:t xml:space="preserve"> civiltiesiskās atbildības</w:t>
      </w:r>
      <w:r>
        <w:rPr>
          <w:rFonts w:eastAsia="Times New Roman"/>
          <w:b/>
          <w:bCs/>
          <w:color w:val="000000"/>
          <w:kern w:val="0"/>
          <w:sz w:val="24"/>
          <w:szCs w:val="24"/>
          <w:lang w:val="lv-LV"/>
        </w:rPr>
        <w:t xml:space="preserve"> </w:t>
      </w:r>
      <w:r>
        <w:rPr>
          <w:rFonts w:eastAsia="Times New Roman"/>
          <w:color w:val="000000"/>
          <w:kern w:val="0"/>
          <w:sz w:val="24"/>
          <w:szCs w:val="24"/>
          <w:lang w:val="lv-LV"/>
        </w:rPr>
        <w:t xml:space="preserve">apdrošināšanas līgumus par kopējo piedāvājuma summu </w:t>
      </w:r>
      <w:r>
        <w:rPr>
          <w:rFonts w:eastAsia="Times New Roman"/>
          <w:kern w:val="0"/>
          <w:sz w:val="24"/>
          <w:szCs w:val="24"/>
          <w:lang w:val="lv-LV"/>
        </w:rPr>
        <w:t>(polises un maksājuma uzdevuma, kas apliecina prēmijas samaksu, kopija ir pievienota Līgumam).</w:t>
      </w:r>
    </w:p>
    <w:p w:rsidR="005361FF" w:rsidRDefault="005361FF" w:rsidP="005361FF">
      <w:pPr>
        <w:widowControl/>
        <w:tabs>
          <w:tab w:val="left" w:pos="1080"/>
        </w:tabs>
        <w:ind w:left="510"/>
        <w:jc w:val="both"/>
        <w:rPr>
          <w:rFonts w:eastAsia="Times New Roman"/>
          <w:kern w:val="0"/>
          <w:sz w:val="24"/>
          <w:szCs w:val="24"/>
          <w:lang w:val="lv-LV"/>
        </w:rPr>
      </w:pPr>
    </w:p>
    <w:p w:rsidR="00C27BD9" w:rsidRDefault="003414FF">
      <w:pPr>
        <w:numPr>
          <w:ilvl w:val="0"/>
          <w:numId w:val="6"/>
        </w:numPr>
        <w:spacing w:before="120" w:after="120"/>
        <w:jc w:val="center"/>
        <w:rPr>
          <w:rFonts w:eastAsia="Times New Roman"/>
          <w:b/>
          <w:bCs/>
          <w:kern w:val="0"/>
          <w:sz w:val="24"/>
          <w:szCs w:val="24"/>
        </w:rPr>
      </w:pPr>
      <w:r>
        <w:rPr>
          <w:rFonts w:eastAsia="Times New Roman"/>
          <w:b/>
          <w:bCs/>
          <w:kern w:val="0"/>
          <w:sz w:val="24"/>
          <w:szCs w:val="24"/>
        </w:rPr>
        <w:t>PASŪTĪTĀJA pienākumi un tiesības</w:t>
      </w:r>
    </w:p>
    <w:p w:rsidR="00C27BD9" w:rsidRDefault="003414FF">
      <w:pPr>
        <w:numPr>
          <w:ilvl w:val="1"/>
          <w:numId w:val="6"/>
        </w:numPr>
        <w:jc w:val="both"/>
        <w:rPr>
          <w:rFonts w:eastAsia="Times New Roman"/>
          <w:kern w:val="0"/>
          <w:sz w:val="24"/>
          <w:szCs w:val="24"/>
        </w:rPr>
      </w:pPr>
      <w:r>
        <w:rPr>
          <w:rFonts w:eastAsia="Times New Roman"/>
          <w:kern w:val="0"/>
          <w:sz w:val="24"/>
          <w:szCs w:val="24"/>
        </w:rPr>
        <w:t>Par Darba uzdevumā noteikto Darbu izpildīšanu PASŪTĪTĀJS apņemas samaksāt IZPILDĪTĀJAM LĪGUMA 3.punktā noteiktajā apmērā un kārtībā ar bezskaidras naudas norēķinu IZPILDĪTĀJA norādītajā norēķinu kontā.</w:t>
      </w:r>
    </w:p>
    <w:p w:rsidR="00C27BD9" w:rsidRDefault="003414FF">
      <w:pPr>
        <w:numPr>
          <w:ilvl w:val="1"/>
          <w:numId w:val="6"/>
        </w:numPr>
        <w:jc w:val="both"/>
        <w:rPr>
          <w:rFonts w:eastAsia="Times New Roman"/>
          <w:kern w:val="0"/>
          <w:sz w:val="24"/>
          <w:szCs w:val="24"/>
        </w:rPr>
      </w:pPr>
      <w:r>
        <w:rPr>
          <w:rFonts w:eastAsia="Times New Roman"/>
          <w:kern w:val="0"/>
          <w:sz w:val="24"/>
          <w:szCs w:val="24"/>
        </w:rPr>
        <w:t xml:space="preserve"> PASŪTĪTĀJS ir tiesīgs apturēt Darbu veikšanu, ja IZPILDĪTĀJS neievēro LĪGUMĀ noteiktās prasības, līdz pārkāpumu novēršanai vai zaudējumu segšanai.</w:t>
      </w:r>
    </w:p>
    <w:p w:rsidR="00C27BD9" w:rsidRDefault="003414FF">
      <w:pPr>
        <w:numPr>
          <w:ilvl w:val="1"/>
          <w:numId w:val="6"/>
        </w:numPr>
        <w:jc w:val="both"/>
        <w:rPr>
          <w:rFonts w:eastAsia="Times New Roman"/>
          <w:kern w:val="0"/>
          <w:sz w:val="24"/>
          <w:szCs w:val="24"/>
        </w:rPr>
      </w:pPr>
      <w:r>
        <w:rPr>
          <w:rFonts w:eastAsia="Times New Roman"/>
          <w:kern w:val="0"/>
          <w:sz w:val="24"/>
          <w:szCs w:val="24"/>
        </w:rPr>
        <w:t>PASŪTĪTĀJS neatbild par IZPILDĪTĀJA tehniku u.c., resursiem, kas atrodas Darbu izpildes vietā, kā arī par IZPILDĪTĀJA vai trešo personu darbības vai bezdarbības rezultātā radīto kaitējumu.</w:t>
      </w:r>
    </w:p>
    <w:p w:rsidR="00C27BD9" w:rsidRDefault="003414FF">
      <w:pPr>
        <w:numPr>
          <w:ilvl w:val="1"/>
          <w:numId w:val="6"/>
        </w:numPr>
        <w:jc w:val="both"/>
        <w:rPr>
          <w:rFonts w:eastAsia="Times New Roman"/>
          <w:kern w:val="0"/>
          <w:sz w:val="24"/>
          <w:szCs w:val="24"/>
        </w:rPr>
      </w:pPr>
      <w:r>
        <w:rPr>
          <w:rFonts w:eastAsia="Times New Roman"/>
          <w:kern w:val="0"/>
          <w:sz w:val="24"/>
          <w:szCs w:val="24"/>
        </w:rPr>
        <w:t>PASŪTĪTĀJAM ir tiesības vienpusēji aprēķināt un ieturēt no IZPILDĪTĀJA iesniegtā rēķina par paveiktajiem darbiem LĪGUMA 8.punktā norādīto līgumsodu.</w:t>
      </w:r>
    </w:p>
    <w:p w:rsidR="005361FF" w:rsidRDefault="005361FF" w:rsidP="005361FF">
      <w:pPr>
        <w:ind w:left="501"/>
        <w:jc w:val="both"/>
        <w:rPr>
          <w:rFonts w:eastAsia="Times New Roman"/>
          <w:kern w:val="0"/>
          <w:sz w:val="24"/>
          <w:szCs w:val="24"/>
        </w:rPr>
      </w:pPr>
    </w:p>
    <w:p w:rsidR="00C27BD9" w:rsidRDefault="003414FF">
      <w:pPr>
        <w:numPr>
          <w:ilvl w:val="0"/>
          <w:numId w:val="7"/>
        </w:numPr>
        <w:spacing w:before="120" w:after="120"/>
        <w:jc w:val="center"/>
        <w:rPr>
          <w:rFonts w:eastAsia="Times New Roman"/>
          <w:b/>
          <w:bCs/>
          <w:kern w:val="0"/>
          <w:sz w:val="24"/>
          <w:szCs w:val="24"/>
        </w:rPr>
      </w:pPr>
      <w:r>
        <w:rPr>
          <w:rFonts w:eastAsia="Times New Roman"/>
          <w:b/>
          <w:bCs/>
          <w:kern w:val="0"/>
          <w:sz w:val="24"/>
          <w:szCs w:val="24"/>
        </w:rPr>
        <w:t>Darbu uzdošana un izpilde</w:t>
      </w:r>
    </w:p>
    <w:p w:rsidR="00C27BD9" w:rsidRDefault="003414FF">
      <w:pPr>
        <w:numPr>
          <w:ilvl w:val="1"/>
          <w:numId w:val="7"/>
        </w:numPr>
        <w:jc w:val="both"/>
        <w:rPr>
          <w:rFonts w:eastAsia="Times New Roman"/>
          <w:kern w:val="0"/>
          <w:sz w:val="24"/>
          <w:szCs w:val="24"/>
        </w:rPr>
      </w:pPr>
      <w:r>
        <w:rPr>
          <w:rFonts w:eastAsia="Times New Roman"/>
          <w:kern w:val="0"/>
          <w:sz w:val="24"/>
          <w:szCs w:val="24"/>
        </w:rPr>
        <w:t>Saskaņā ar LĪGUMA 1.3.punktā noteikto, konkrētu Darbu PASŪTĪTĀJS dod IZPILDĪTĀJAM ar Darba uzdevumu, norādot tajā precīzu darba vietu, apjomu un darba izpildes termiņu.</w:t>
      </w:r>
    </w:p>
    <w:p w:rsidR="00C27BD9" w:rsidRDefault="003414FF">
      <w:pPr>
        <w:numPr>
          <w:ilvl w:val="1"/>
          <w:numId w:val="7"/>
        </w:numPr>
        <w:jc w:val="both"/>
        <w:rPr>
          <w:rFonts w:eastAsia="Times New Roman"/>
          <w:kern w:val="0"/>
          <w:sz w:val="24"/>
          <w:szCs w:val="24"/>
        </w:rPr>
      </w:pPr>
      <w:r>
        <w:rPr>
          <w:rFonts w:eastAsia="Times New Roman"/>
          <w:kern w:val="0"/>
          <w:sz w:val="24"/>
          <w:szCs w:val="24"/>
        </w:rPr>
        <w:t>Darba uzdevumu sagatavo PASŪTĪTĀJA pārstāvis un nosūta uz IZPILDĪTĀJA norādīto elektroniskā pasta adresi: _______________________</w:t>
      </w:r>
    </w:p>
    <w:p w:rsidR="00C27BD9" w:rsidRDefault="003414FF">
      <w:pPr>
        <w:numPr>
          <w:ilvl w:val="1"/>
          <w:numId w:val="7"/>
        </w:numPr>
        <w:jc w:val="both"/>
        <w:rPr>
          <w:rFonts w:eastAsia="Times New Roman"/>
          <w:kern w:val="0"/>
          <w:sz w:val="24"/>
          <w:szCs w:val="24"/>
        </w:rPr>
      </w:pPr>
      <w:r>
        <w:rPr>
          <w:rFonts w:eastAsia="Times New Roman"/>
          <w:kern w:val="0"/>
          <w:sz w:val="24"/>
          <w:szCs w:val="24"/>
        </w:rPr>
        <w:t>PUSES vienojas, ka Darba uzdevuma saņemšanas brīdis ir nākamā darba diena pēc elektroniskā sūtījuma nosūtīšanas dienas.</w:t>
      </w:r>
    </w:p>
    <w:p w:rsidR="00C27BD9" w:rsidRDefault="003414FF">
      <w:pPr>
        <w:numPr>
          <w:ilvl w:val="1"/>
          <w:numId w:val="7"/>
        </w:numPr>
        <w:jc w:val="both"/>
        <w:rPr>
          <w:rFonts w:eastAsia="Times New Roman"/>
          <w:kern w:val="0"/>
          <w:sz w:val="24"/>
          <w:szCs w:val="24"/>
        </w:rPr>
      </w:pPr>
      <w:r>
        <w:rPr>
          <w:rFonts w:eastAsia="Times New Roman"/>
          <w:kern w:val="0"/>
          <w:sz w:val="24"/>
          <w:szCs w:val="24"/>
        </w:rPr>
        <w:t>Par Darbu izpildi, saskaņā ar Līguma 1.2 un 1.3.punktos noteiktajā apjomā un atbilstoši specifikācijām, IZPILDĪTĀJS informē PASŪTĪTĀJA pārstāvi ne vēlāk kā vienas darba dienas laikā pēc Darbu pabeigšanas, nosūtot informāciju PASŪTĪTĀJA pārstāvim uz elektroniskā pasta adresi ______________________.</w:t>
      </w:r>
    </w:p>
    <w:p w:rsidR="00C27BD9" w:rsidRDefault="003414FF">
      <w:pPr>
        <w:numPr>
          <w:ilvl w:val="1"/>
          <w:numId w:val="7"/>
        </w:numPr>
        <w:jc w:val="both"/>
        <w:rPr>
          <w:rFonts w:eastAsia="Times New Roman"/>
          <w:kern w:val="0"/>
          <w:sz w:val="24"/>
          <w:szCs w:val="24"/>
        </w:rPr>
      </w:pPr>
      <w:r>
        <w:rPr>
          <w:rFonts w:eastAsia="Times New Roman"/>
          <w:kern w:val="0"/>
          <w:sz w:val="24"/>
          <w:szCs w:val="24"/>
        </w:rPr>
        <w:t>PASŪTĪTĀJAM izpildītie darbi ir jāpieņem trīs darba dienu laikā no paziņojuma par darba izpildi saņemšanas dienas. Izpildīto darbu pienemšanu PASŪTĪTĀJA vārdā veic PASŪTĪTĀJA pārstāvis, parakstot pieņemšanas - nodošanas aktu. Darbu pieņemšanā ir jāpiedalās IZPILDĪTĀJA pārstāvim.</w:t>
      </w:r>
    </w:p>
    <w:p w:rsidR="00C27BD9" w:rsidRDefault="003414FF">
      <w:pPr>
        <w:numPr>
          <w:ilvl w:val="1"/>
          <w:numId w:val="7"/>
        </w:numPr>
        <w:jc w:val="both"/>
        <w:rPr>
          <w:rFonts w:eastAsia="Times New Roman"/>
          <w:kern w:val="0"/>
          <w:sz w:val="24"/>
          <w:szCs w:val="24"/>
        </w:rPr>
      </w:pPr>
      <w:r>
        <w:rPr>
          <w:rFonts w:eastAsia="Times New Roman"/>
          <w:kern w:val="0"/>
          <w:sz w:val="24"/>
          <w:szCs w:val="24"/>
        </w:rPr>
        <w:t>Veicot darba pieņemšanu, PASŪTĪTĀJA pārstāvis pārbauda Darba kvalitātes atbilstību Pasūtītāja noteiktajām tehniskajām specifikācijām.</w:t>
      </w:r>
    </w:p>
    <w:p w:rsidR="005361FF" w:rsidRDefault="005361FF" w:rsidP="005361FF">
      <w:pPr>
        <w:ind w:left="501"/>
        <w:jc w:val="both"/>
        <w:rPr>
          <w:rFonts w:eastAsia="Times New Roman"/>
          <w:kern w:val="0"/>
          <w:sz w:val="24"/>
          <w:szCs w:val="24"/>
        </w:rPr>
      </w:pPr>
    </w:p>
    <w:p w:rsidR="00C27BD9" w:rsidRDefault="003414FF">
      <w:pPr>
        <w:numPr>
          <w:ilvl w:val="0"/>
          <w:numId w:val="8"/>
        </w:numPr>
        <w:spacing w:before="120" w:after="120"/>
        <w:jc w:val="center"/>
        <w:rPr>
          <w:rFonts w:eastAsia="Times New Roman"/>
          <w:b/>
          <w:bCs/>
          <w:kern w:val="0"/>
          <w:sz w:val="24"/>
          <w:szCs w:val="24"/>
        </w:rPr>
      </w:pPr>
      <w:r>
        <w:rPr>
          <w:rFonts w:eastAsia="Times New Roman"/>
          <w:b/>
          <w:bCs/>
          <w:kern w:val="0"/>
          <w:sz w:val="24"/>
          <w:szCs w:val="24"/>
        </w:rPr>
        <w:t>PUŠU korespondence</w:t>
      </w:r>
    </w:p>
    <w:p w:rsidR="00C27BD9" w:rsidRDefault="003414FF">
      <w:pPr>
        <w:numPr>
          <w:ilvl w:val="1"/>
          <w:numId w:val="8"/>
        </w:numPr>
        <w:jc w:val="both"/>
        <w:rPr>
          <w:rFonts w:eastAsia="Times New Roman"/>
          <w:kern w:val="0"/>
          <w:sz w:val="24"/>
          <w:szCs w:val="24"/>
        </w:rPr>
      </w:pPr>
      <w:r>
        <w:rPr>
          <w:rFonts w:eastAsia="Times New Roman"/>
          <w:kern w:val="0"/>
          <w:sz w:val="24"/>
          <w:szCs w:val="24"/>
        </w:rPr>
        <w:t>PUŠU savstarpējie paziņojumi veicami rakstveidā. PUŠU paziņojumi ir nosūtāmi pa pastu pēc LĪGUMĀ norādītajām PUŠU adresēm korespondences saņemšanai, un ir uzskatāms, ka PUSE ir saņēmusi paziņojumu septītajā dienā pēc tā izsūtīšanas.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Cita veida paziņojumi PUSEI nav saistoši.</w:t>
      </w:r>
    </w:p>
    <w:p w:rsidR="00C27BD9" w:rsidRDefault="003414FF">
      <w:pPr>
        <w:numPr>
          <w:ilvl w:val="1"/>
          <w:numId w:val="8"/>
        </w:numPr>
        <w:jc w:val="both"/>
        <w:rPr>
          <w:rFonts w:eastAsia="Times New Roman"/>
          <w:kern w:val="0"/>
          <w:sz w:val="24"/>
          <w:szCs w:val="24"/>
        </w:rPr>
      </w:pPr>
      <w:r>
        <w:rPr>
          <w:rFonts w:eastAsia="Times New Roman"/>
          <w:kern w:val="0"/>
          <w:sz w:val="24"/>
          <w:szCs w:val="24"/>
        </w:rPr>
        <w:lastRenderedPageBreak/>
        <w:t>PUŠU pārstāvji:</w:t>
      </w:r>
    </w:p>
    <w:p w:rsidR="00C27BD9" w:rsidRDefault="003414FF">
      <w:pPr>
        <w:numPr>
          <w:ilvl w:val="2"/>
          <w:numId w:val="8"/>
        </w:numPr>
        <w:jc w:val="both"/>
        <w:rPr>
          <w:rFonts w:eastAsia="Times New Roman"/>
          <w:kern w:val="0"/>
          <w:sz w:val="24"/>
          <w:szCs w:val="24"/>
        </w:rPr>
      </w:pPr>
      <w:r>
        <w:rPr>
          <w:rFonts w:eastAsia="Times New Roman"/>
          <w:kern w:val="0"/>
          <w:sz w:val="24"/>
          <w:szCs w:val="24"/>
        </w:rPr>
        <w:t>PASŪTĪTĀJA pārstāvis: _____________, mob. tel.__________________, kura ir atbildīga par LĪGUMA administrēšanu PASŪTĪTĀJA vārdā;</w:t>
      </w:r>
    </w:p>
    <w:p w:rsidR="00C27BD9" w:rsidRDefault="003414FF">
      <w:pPr>
        <w:numPr>
          <w:ilvl w:val="2"/>
          <w:numId w:val="8"/>
        </w:numPr>
        <w:jc w:val="both"/>
        <w:rPr>
          <w:rFonts w:eastAsia="Times New Roman"/>
          <w:kern w:val="0"/>
          <w:sz w:val="24"/>
          <w:szCs w:val="24"/>
        </w:rPr>
      </w:pPr>
      <w:r>
        <w:rPr>
          <w:rFonts w:eastAsia="Times New Roman"/>
          <w:kern w:val="0"/>
          <w:sz w:val="24"/>
          <w:szCs w:val="24"/>
        </w:rPr>
        <w:t>IZPILDĪTĀJA pārstāvis:_________________, mob.tel.____________________, kurš ir atbildīgs par LĪGUMA administrēšanu IZPILDĪTĀJA vārdā.</w:t>
      </w:r>
    </w:p>
    <w:p w:rsidR="005361FF" w:rsidRDefault="005361FF" w:rsidP="005361FF">
      <w:pPr>
        <w:ind w:left="642"/>
        <w:jc w:val="both"/>
        <w:rPr>
          <w:rFonts w:eastAsia="Times New Roman"/>
          <w:kern w:val="0"/>
          <w:sz w:val="24"/>
          <w:szCs w:val="24"/>
        </w:rPr>
      </w:pPr>
    </w:p>
    <w:p w:rsidR="00C27BD9" w:rsidRDefault="003414FF">
      <w:pPr>
        <w:numPr>
          <w:ilvl w:val="0"/>
          <w:numId w:val="9"/>
        </w:numPr>
        <w:spacing w:before="120" w:after="120"/>
        <w:jc w:val="center"/>
        <w:rPr>
          <w:rFonts w:eastAsia="Times New Roman"/>
          <w:b/>
          <w:bCs/>
          <w:kern w:val="0"/>
          <w:sz w:val="24"/>
          <w:szCs w:val="24"/>
        </w:rPr>
      </w:pPr>
      <w:r>
        <w:rPr>
          <w:rFonts w:eastAsia="Times New Roman"/>
          <w:b/>
          <w:bCs/>
          <w:kern w:val="0"/>
          <w:sz w:val="24"/>
          <w:szCs w:val="24"/>
        </w:rPr>
        <w:t>PUŠU atbildība par LĪGUMA pārkāpumiem</w:t>
      </w:r>
    </w:p>
    <w:p w:rsidR="00C27BD9" w:rsidRDefault="003414FF">
      <w:pPr>
        <w:numPr>
          <w:ilvl w:val="1"/>
          <w:numId w:val="9"/>
        </w:numPr>
        <w:jc w:val="both"/>
        <w:rPr>
          <w:rFonts w:eastAsia="Times New Roman"/>
          <w:kern w:val="0"/>
          <w:sz w:val="24"/>
          <w:szCs w:val="24"/>
        </w:rPr>
      </w:pPr>
      <w:r>
        <w:rPr>
          <w:rFonts w:eastAsia="Times New Roman"/>
          <w:kern w:val="0"/>
          <w:sz w:val="24"/>
          <w:szCs w:val="24"/>
        </w:rPr>
        <w:t>IZPILDĪTĀJS maksā PASŪTĪTĀJAM līgumsodu, ja IZPILDĪTĀJA vainas dēļ tiek kavēts Darba uzdevumā noteiktais Darba izpildes termiņš, par katru nākamo nokavēto dienu – 0,1% apmērā no Darba uzdevumā norādītās darba izmaksu summas (bez PVN).</w:t>
      </w:r>
    </w:p>
    <w:p w:rsidR="00C27BD9" w:rsidRDefault="003414FF">
      <w:pPr>
        <w:numPr>
          <w:ilvl w:val="1"/>
          <w:numId w:val="9"/>
        </w:numPr>
        <w:jc w:val="both"/>
        <w:rPr>
          <w:rFonts w:eastAsia="Times New Roman"/>
          <w:kern w:val="0"/>
          <w:sz w:val="24"/>
          <w:szCs w:val="24"/>
        </w:rPr>
      </w:pPr>
      <w:r>
        <w:rPr>
          <w:rFonts w:eastAsia="Times New Roman"/>
          <w:kern w:val="0"/>
          <w:sz w:val="24"/>
          <w:szCs w:val="24"/>
        </w:rPr>
        <w:t>PASŪTĪTĀJS maksā IZPILDĪTĀJAM līgumsodu, ja PASŪTĪTĀJA vainas dēļ tiek kavēts iesniegtā rēķķna apmaksas termiņš, par katru nokavēto dienu – 0,1% apmērā no iesniegtajā rēķinā norādītās darba izmaksu summas (bez PVN).</w:t>
      </w:r>
    </w:p>
    <w:p w:rsidR="00C27BD9" w:rsidRDefault="003414FF">
      <w:pPr>
        <w:numPr>
          <w:ilvl w:val="1"/>
          <w:numId w:val="9"/>
        </w:numPr>
        <w:jc w:val="both"/>
        <w:rPr>
          <w:rFonts w:eastAsia="Times New Roman"/>
          <w:kern w:val="0"/>
          <w:sz w:val="24"/>
          <w:szCs w:val="24"/>
        </w:rPr>
      </w:pPr>
      <w:r>
        <w:rPr>
          <w:rFonts w:eastAsia="Times New Roman"/>
          <w:kern w:val="0"/>
          <w:sz w:val="24"/>
          <w:szCs w:val="24"/>
        </w:rPr>
        <w:t>LĪGUMA 8.1. un 8.2.apakšpunktā noteiktā līgumsoda samaksa neatbrīvo IZPILDĪTĀJU un PASŪTĪTĀJU no saistību izpildes.</w:t>
      </w:r>
    </w:p>
    <w:p w:rsidR="00C27BD9" w:rsidRDefault="003414FF">
      <w:pPr>
        <w:numPr>
          <w:ilvl w:val="1"/>
          <w:numId w:val="9"/>
        </w:numPr>
        <w:jc w:val="both"/>
        <w:rPr>
          <w:rFonts w:eastAsia="Times New Roman"/>
          <w:kern w:val="0"/>
          <w:sz w:val="24"/>
          <w:szCs w:val="24"/>
        </w:rPr>
      </w:pPr>
      <w:r>
        <w:rPr>
          <w:rFonts w:eastAsia="Times New Roman"/>
          <w:kern w:val="0"/>
          <w:sz w:val="24"/>
          <w:szCs w:val="24"/>
        </w:rPr>
        <w:t>Puses ir atbildīgas viena otrai un trešajām personām par to vainas dēļ nodarītiem zaudējumiem. Zaudējumu apmēru puses nosaka sastādot abpusēji parakstītu zaudējumu novērtēšanas aktu.</w:t>
      </w:r>
    </w:p>
    <w:p w:rsidR="005361FF" w:rsidRDefault="005361FF" w:rsidP="005361FF">
      <w:pPr>
        <w:ind w:left="501"/>
        <w:jc w:val="both"/>
        <w:rPr>
          <w:rFonts w:eastAsia="Times New Roman"/>
          <w:kern w:val="0"/>
          <w:sz w:val="24"/>
          <w:szCs w:val="24"/>
        </w:rPr>
      </w:pPr>
    </w:p>
    <w:p w:rsidR="00C27BD9" w:rsidRDefault="003414FF">
      <w:pPr>
        <w:numPr>
          <w:ilvl w:val="0"/>
          <w:numId w:val="10"/>
        </w:numPr>
        <w:spacing w:before="120" w:after="120"/>
        <w:jc w:val="center"/>
        <w:rPr>
          <w:rFonts w:eastAsia="Times New Roman"/>
          <w:b/>
          <w:bCs/>
          <w:kern w:val="0"/>
          <w:sz w:val="24"/>
          <w:szCs w:val="24"/>
        </w:rPr>
      </w:pPr>
      <w:r>
        <w:rPr>
          <w:rFonts w:eastAsia="Times New Roman"/>
          <w:b/>
          <w:bCs/>
          <w:kern w:val="0"/>
          <w:sz w:val="24"/>
          <w:szCs w:val="24"/>
        </w:rPr>
        <w:t>Nepārvarama vara un ārkārtas apstākļi</w:t>
      </w:r>
    </w:p>
    <w:p w:rsidR="00C27BD9" w:rsidRDefault="003414FF">
      <w:pPr>
        <w:numPr>
          <w:ilvl w:val="1"/>
          <w:numId w:val="10"/>
        </w:numPr>
        <w:jc w:val="both"/>
        <w:rPr>
          <w:rFonts w:eastAsia="Times New Roman"/>
          <w:kern w:val="0"/>
          <w:sz w:val="24"/>
          <w:szCs w:val="24"/>
        </w:rPr>
      </w:pPr>
      <w:r>
        <w:rPr>
          <w:rFonts w:eastAsia="Times New Roman"/>
          <w:kern w:val="0"/>
          <w:sz w:val="24"/>
          <w:szCs w:val="24"/>
        </w:rPr>
        <w:t>PUSES tiek atbrīvotas no atbildības par daļēju vai pilnīgu LĪGUMA neizpildi, ja šī neizpilde radusies nepārvaramas varas rezultātā. Pie nepārvaramas varas un ārkārtas apstākļiem pieskaitāmi, piemēram, ugunsgrēki, zemestrīces, kara darbība, plūdi, valsts varas un pārvaldes institūciju lēmumi, kuru rezultātā LĪGUMA izpilde nav iespējama.</w:t>
      </w:r>
    </w:p>
    <w:p w:rsidR="00C27BD9" w:rsidRDefault="003414FF">
      <w:pPr>
        <w:numPr>
          <w:ilvl w:val="1"/>
          <w:numId w:val="10"/>
        </w:numPr>
        <w:jc w:val="both"/>
        <w:rPr>
          <w:rFonts w:eastAsia="Times New Roman"/>
          <w:kern w:val="0"/>
          <w:sz w:val="24"/>
          <w:szCs w:val="24"/>
        </w:rPr>
      </w:pPr>
      <w:r>
        <w:rPr>
          <w:rFonts w:eastAsia="Times New Roman"/>
          <w:kern w:val="0"/>
          <w:sz w:val="24"/>
          <w:szCs w:val="24"/>
        </w:rPr>
        <w:t>Ja iestājas nepārvarama vara vai ārkārtas apstākļi, LĪGUMA saistības, tajā skaitā Darbu izpildes termiņš, tiek pagarināts par laika periodu, no nepārvaramas varas vai ārkārtas apstākļu iestāšanās, līdz to seku novēršanas brīdim.</w:t>
      </w:r>
    </w:p>
    <w:p w:rsidR="005361FF" w:rsidRDefault="005361FF" w:rsidP="005361FF">
      <w:pPr>
        <w:ind w:left="501"/>
        <w:jc w:val="both"/>
        <w:rPr>
          <w:rFonts w:eastAsia="Times New Roman"/>
          <w:kern w:val="0"/>
          <w:sz w:val="24"/>
          <w:szCs w:val="24"/>
        </w:rPr>
      </w:pPr>
    </w:p>
    <w:p w:rsidR="00C27BD9" w:rsidRDefault="003414FF">
      <w:pPr>
        <w:numPr>
          <w:ilvl w:val="0"/>
          <w:numId w:val="11"/>
        </w:numPr>
        <w:spacing w:before="120" w:after="120"/>
        <w:jc w:val="center"/>
        <w:rPr>
          <w:rFonts w:eastAsia="Times New Roman"/>
          <w:b/>
          <w:bCs/>
          <w:kern w:val="0"/>
          <w:sz w:val="24"/>
          <w:szCs w:val="24"/>
        </w:rPr>
      </w:pPr>
      <w:r>
        <w:rPr>
          <w:rFonts w:eastAsia="Times New Roman"/>
          <w:b/>
          <w:bCs/>
          <w:kern w:val="0"/>
          <w:sz w:val="24"/>
          <w:szCs w:val="24"/>
        </w:rPr>
        <w:t>Līguma laušana</w:t>
      </w:r>
    </w:p>
    <w:p w:rsidR="00C27BD9" w:rsidRDefault="003414FF">
      <w:pPr>
        <w:numPr>
          <w:ilvl w:val="1"/>
          <w:numId w:val="11"/>
        </w:numPr>
        <w:jc w:val="both"/>
        <w:rPr>
          <w:rFonts w:eastAsia="Times New Roman"/>
          <w:kern w:val="0"/>
          <w:sz w:val="24"/>
          <w:szCs w:val="24"/>
        </w:rPr>
      </w:pPr>
      <w:r>
        <w:rPr>
          <w:rFonts w:eastAsia="Times New Roman"/>
          <w:kern w:val="0"/>
          <w:sz w:val="24"/>
          <w:szCs w:val="24"/>
        </w:rPr>
        <w:t>Pusēm rakstiski vienojoties, Līgums var tikt izbeigts pirms termiņa jebkurā laikā.</w:t>
      </w:r>
    </w:p>
    <w:p w:rsidR="00C27BD9" w:rsidRDefault="003414FF">
      <w:pPr>
        <w:numPr>
          <w:ilvl w:val="1"/>
          <w:numId w:val="11"/>
        </w:numPr>
        <w:jc w:val="both"/>
        <w:rPr>
          <w:rFonts w:eastAsia="Times New Roman"/>
          <w:kern w:val="0"/>
          <w:sz w:val="24"/>
          <w:szCs w:val="24"/>
        </w:rPr>
      </w:pPr>
      <w:r>
        <w:rPr>
          <w:rFonts w:eastAsia="Times New Roman"/>
          <w:kern w:val="0"/>
          <w:sz w:val="24"/>
          <w:szCs w:val="24"/>
        </w:rPr>
        <w:t>Pusēm ir tiesības vienpusēji uzteikt šo līgumu gadījumā, ja otra puse nepilda vai pilda nekvalitatīvi vai nesavlaicīgi šajā līgumā noteiktās saistības, iesniedzot otrai pusei rakstisku līguma uzteikumu divas kalendārās nedēļas iepriekš un turpinot izpildīt līguma saistības līdz līguma uzteikumā norādītajam līguma termiņa beigu datumam. Līguma vienpusēja izbeigšana neatbrīvo puses no to saistību izpildes, kuras radušās un pastāv uz līguma izbeigšanas brīdi, tajā skaitā zaudējumu atlīdzības.</w:t>
      </w:r>
    </w:p>
    <w:p w:rsidR="005361FF" w:rsidRDefault="005361FF" w:rsidP="005361FF">
      <w:pPr>
        <w:ind w:left="501"/>
        <w:jc w:val="both"/>
        <w:rPr>
          <w:rFonts w:eastAsia="Times New Roman"/>
          <w:kern w:val="0"/>
          <w:sz w:val="24"/>
          <w:szCs w:val="24"/>
        </w:rPr>
      </w:pPr>
    </w:p>
    <w:p w:rsidR="00C27BD9" w:rsidRDefault="003414FF">
      <w:pPr>
        <w:numPr>
          <w:ilvl w:val="0"/>
          <w:numId w:val="12"/>
        </w:numPr>
        <w:spacing w:before="120" w:after="120"/>
        <w:jc w:val="center"/>
        <w:rPr>
          <w:rFonts w:eastAsia="Times New Roman"/>
          <w:b/>
          <w:bCs/>
          <w:kern w:val="0"/>
          <w:sz w:val="24"/>
          <w:szCs w:val="24"/>
        </w:rPr>
      </w:pPr>
      <w:r>
        <w:rPr>
          <w:rFonts w:eastAsia="Times New Roman"/>
          <w:b/>
          <w:bCs/>
          <w:kern w:val="0"/>
          <w:sz w:val="24"/>
          <w:szCs w:val="24"/>
        </w:rPr>
        <w:t>Strīdu izskatīšana</w:t>
      </w:r>
    </w:p>
    <w:p w:rsidR="00C27BD9" w:rsidRDefault="003414FF">
      <w:pPr>
        <w:numPr>
          <w:ilvl w:val="1"/>
          <w:numId w:val="12"/>
        </w:numPr>
        <w:jc w:val="both"/>
        <w:rPr>
          <w:rFonts w:eastAsia="Times New Roman"/>
          <w:kern w:val="0"/>
          <w:sz w:val="24"/>
          <w:szCs w:val="24"/>
        </w:rPr>
      </w:pPr>
      <w:r>
        <w:rPr>
          <w:rFonts w:eastAsia="Times New Roman"/>
          <w:kern w:val="0"/>
          <w:sz w:val="24"/>
          <w:szCs w:val="24"/>
        </w:rPr>
        <w:t>Ja PUSES nevar panākt vienošanos pārrunu ceļā, tad jebkurš strīds, nesaskaņas un prasības, kas izriet vai skar LĪGUMU, kuri nav noregulēti starp Pusēm pārrunu ceļā, tiks izšķirti atbilstoši LR likumiem pēc prasītāja izvēles tiesā.</w:t>
      </w:r>
    </w:p>
    <w:p w:rsidR="005361FF" w:rsidRDefault="005361FF" w:rsidP="005361FF">
      <w:pPr>
        <w:ind w:left="501"/>
        <w:jc w:val="both"/>
        <w:rPr>
          <w:rFonts w:eastAsia="Times New Roman"/>
          <w:kern w:val="0"/>
          <w:sz w:val="24"/>
          <w:szCs w:val="24"/>
        </w:rPr>
      </w:pPr>
    </w:p>
    <w:p w:rsidR="00C27BD9" w:rsidRDefault="003414FF">
      <w:pPr>
        <w:numPr>
          <w:ilvl w:val="0"/>
          <w:numId w:val="13"/>
        </w:numPr>
        <w:spacing w:before="120" w:after="120"/>
        <w:jc w:val="center"/>
        <w:rPr>
          <w:rFonts w:eastAsia="Times New Roman"/>
          <w:b/>
          <w:bCs/>
          <w:kern w:val="0"/>
          <w:sz w:val="24"/>
          <w:szCs w:val="24"/>
        </w:rPr>
      </w:pPr>
      <w:r>
        <w:rPr>
          <w:rFonts w:eastAsia="Times New Roman"/>
          <w:b/>
          <w:bCs/>
          <w:kern w:val="0"/>
          <w:sz w:val="24"/>
          <w:szCs w:val="24"/>
        </w:rPr>
        <w:t>Noslēguma noteikumi</w:t>
      </w:r>
    </w:p>
    <w:p w:rsidR="00C27BD9" w:rsidRDefault="003414FF">
      <w:pPr>
        <w:numPr>
          <w:ilvl w:val="1"/>
          <w:numId w:val="13"/>
        </w:numPr>
        <w:jc w:val="both"/>
        <w:rPr>
          <w:rFonts w:eastAsia="Times New Roman"/>
          <w:kern w:val="0"/>
          <w:sz w:val="24"/>
          <w:szCs w:val="24"/>
        </w:rPr>
      </w:pPr>
      <w:r>
        <w:rPr>
          <w:rFonts w:eastAsia="Times New Roman"/>
          <w:kern w:val="0"/>
          <w:sz w:val="24"/>
          <w:szCs w:val="24"/>
        </w:rPr>
        <w:t>Ja pārstāj darboties viens vai vairāki LĪGUMA noteikumi, pārējie LĪGUMA noteikumi paliek spēkā, ciktāl tos neatceļ spēku zaudējušie LĪGUMA punkti.</w:t>
      </w:r>
    </w:p>
    <w:p w:rsidR="00C27BD9" w:rsidRDefault="003414FF">
      <w:pPr>
        <w:numPr>
          <w:ilvl w:val="1"/>
          <w:numId w:val="13"/>
        </w:numPr>
        <w:jc w:val="both"/>
        <w:rPr>
          <w:rFonts w:eastAsia="Times New Roman"/>
          <w:kern w:val="0"/>
          <w:sz w:val="24"/>
          <w:szCs w:val="24"/>
        </w:rPr>
      </w:pPr>
      <w:r>
        <w:rPr>
          <w:rFonts w:eastAsia="Times New Roman"/>
          <w:kern w:val="0"/>
          <w:sz w:val="24"/>
          <w:szCs w:val="24"/>
        </w:rPr>
        <w:t>Izmaiņas un papildinājumi šajā LĪGUMĀ stājas spēkā tad, ja par to ir panākta abu PUŠU rakstiska vienošanās.</w:t>
      </w:r>
    </w:p>
    <w:p w:rsidR="00C27BD9" w:rsidRDefault="003414FF">
      <w:pPr>
        <w:numPr>
          <w:ilvl w:val="1"/>
          <w:numId w:val="13"/>
        </w:numPr>
        <w:jc w:val="both"/>
        <w:rPr>
          <w:rFonts w:eastAsia="Times New Roman"/>
          <w:kern w:val="0"/>
          <w:sz w:val="24"/>
          <w:szCs w:val="24"/>
        </w:rPr>
      </w:pPr>
      <w:r>
        <w:rPr>
          <w:rFonts w:eastAsia="Times New Roman"/>
          <w:kern w:val="0"/>
          <w:sz w:val="24"/>
          <w:szCs w:val="24"/>
        </w:rPr>
        <w:lastRenderedPageBreak/>
        <w:t>LĪGUMS ir parakstīts divos eksemplāros, pa vienam eksemplāram katrai PUSEI.</w:t>
      </w:r>
    </w:p>
    <w:p w:rsidR="00C27BD9" w:rsidRDefault="003414FF">
      <w:pPr>
        <w:numPr>
          <w:ilvl w:val="0"/>
          <w:numId w:val="14"/>
        </w:numPr>
        <w:spacing w:before="120" w:after="120"/>
        <w:jc w:val="center"/>
        <w:rPr>
          <w:rFonts w:eastAsia="Times New Roman"/>
          <w:b/>
          <w:bCs/>
          <w:kern w:val="0"/>
          <w:sz w:val="24"/>
          <w:szCs w:val="24"/>
        </w:rPr>
      </w:pPr>
      <w:r>
        <w:rPr>
          <w:rFonts w:eastAsia="Times New Roman"/>
          <w:b/>
          <w:bCs/>
          <w:kern w:val="0"/>
          <w:sz w:val="24"/>
          <w:szCs w:val="24"/>
        </w:rPr>
        <w:t>Pielikumi</w:t>
      </w:r>
    </w:p>
    <w:p w:rsidR="00C27BD9" w:rsidRDefault="003414FF">
      <w:pPr>
        <w:numPr>
          <w:ilvl w:val="1"/>
          <w:numId w:val="14"/>
        </w:numPr>
        <w:jc w:val="both"/>
        <w:rPr>
          <w:rFonts w:eastAsia="Times New Roman"/>
          <w:kern w:val="0"/>
          <w:sz w:val="24"/>
          <w:szCs w:val="24"/>
        </w:rPr>
      </w:pPr>
      <w:r>
        <w:rPr>
          <w:rFonts w:eastAsia="Times New Roman"/>
          <w:kern w:val="0"/>
          <w:sz w:val="24"/>
          <w:szCs w:val="24"/>
        </w:rPr>
        <w:t>LĪGUMA sastāvdaļa ir zemāk uzskaitītie dokumenti:</w:t>
      </w:r>
    </w:p>
    <w:p w:rsidR="00C27BD9" w:rsidRDefault="003414FF">
      <w:pPr>
        <w:numPr>
          <w:ilvl w:val="2"/>
          <w:numId w:val="14"/>
        </w:numPr>
        <w:jc w:val="both"/>
        <w:rPr>
          <w:rFonts w:eastAsia="Times New Roman"/>
          <w:kern w:val="0"/>
          <w:sz w:val="24"/>
          <w:szCs w:val="24"/>
        </w:rPr>
      </w:pPr>
      <w:r>
        <w:rPr>
          <w:rFonts w:eastAsia="Times New Roman"/>
          <w:kern w:val="0"/>
          <w:sz w:val="24"/>
          <w:szCs w:val="24"/>
        </w:rPr>
        <w:t>Tehniskās specifikācija dūmvadu un ventilācijas kanālu tehniskajai apkopei.</w:t>
      </w:r>
    </w:p>
    <w:p w:rsidR="00C27BD9" w:rsidRDefault="003414FF">
      <w:pPr>
        <w:numPr>
          <w:ilvl w:val="0"/>
          <w:numId w:val="15"/>
        </w:numPr>
        <w:spacing w:before="120" w:after="120"/>
        <w:jc w:val="center"/>
        <w:rPr>
          <w:rFonts w:eastAsia="Times New Roman"/>
          <w:b/>
          <w:bCs/>
          <w:kern w:val="0"/>
          <w:sz w:val="24"/>
          <w:szCs w:val="24"/>
        </w:rPr>
      </w:pPr>
      <w:r>
        <w:rPr>
          <w:rFonts w:eastAsia="Times New Roman"/>
          <w:b/>
          <w:bCs/>
          <w:kern w:val="0"/>
          <w:sz w:val="24"/>
          <w:szCs w:val="24"/>
        </w:rPr>
        <w:t>PUŠU juridiskās adreses un rekvizīti, PUŠU paraksti</w:t>
      </w:r>
    </w:p>
    <w:p w:rsidR="00C27BD9" w:rsidRDefault="00C27BD9">
      <w:pPr>
        <w:ind w:left="426" w:hanging="426"/>
        <w:jc w:val="both"/>
        <w:rPr>
          <w:rFonts w:eastAsia="Times New Roman"/>
          <w:kern w:val="0"/>
          <w:sz w:val="24"/>
          <w:szCs w:val="24"/>
        </w:rPr>
      </w:pPr>
    </w:p>
    <w:tbl>
      <w:tblPr>
        <w:tblW w:w="9249" w:type="dxa"/>
        <w:tblInd w:w="426" w:type="dxa"/>
        <w:tblCellMar>
          <w:left w:w="10" w:type="dxa"/>
          <w:right w:w="10" w:type="dxa"/>
        </w:tblCellMar>
        <w:tblLook w:val="0000" w:firstRow="0" w:lastRow="0" w:firstColumn="0" w:lastColumn="0" w:noHBand="0" w:noVBand="0"/>
      </w:tblPr>
      <w:tblGrid>
        <w:gridCol w:w="4820"/>
        <w:gridCol w:w="4429"/>
      </w:tblGrid>
      <w:tr w:rsidR="00C27BD9">
        <w:trPr>
          <w:cantSplit/>
        </w:trPr>
        <w:tc>
          <w:tcPr>
            <w:tcW w:w="4820" w:type="dxa"/>
            <w:tcBorders>
              <w:top w:val="nil"/>
              <w:left w:val="nil"/>
              <w:bottom w:val="nil"/>
              <w:right w:val="nil"/>
              <w:tl2br w:val="nil"/>
              <w:tr2bl w:val="nil"/>
            </w:tcBorders>
            <w:tcMar>
              <w:top w:w="0" w:type="dxa"/>
              <w:left w:w="108" w:type="dxa"/>
              <w:bottom w:w="0" w:type="dxa"/>
              <w:right w:w="108" w:type="dxa"/>
            </w:tcMar>
          </w:tcPr>
          <w:p w:rsidR="00C27BD9" w:rsidRDefault="00C27BD9">
            <w:pPr>
              <w:widowControl/>
              <w:jc w:val="both"/>
              <w:rPr>
                <w:rFonts w:eastAsia="Times New Roman"/>
                <w:b/>
                <w:kern w:val="0"/>
                <w:sz w:val="24"/>
                <w:szCs w:val="24"/>
                <w:lang w:val="lv-LV"/>
              </w:rPr>
            </w:pPr>
          </w:p>
          <w:p w:rsidR="00C27BD9" w:rsidRDefault="003414FF">
            <w:pPr>
              <w:widowControl/>
              <w:jc w:val="both"/>
              <w:rPr>
                <w:rFonts w:eastAsia="Times New Roman"/>
                <w:b/>
                <w:kern w:val="0"/>
                <w:sz w:val="24"/>
                <w:szCs w:val="24"/>
                <w:lang w:val="lv-LV"/>
              </w:rPr>
            </w:pPr>
            <w:r>
              <w:rPr>
                <w:rFonts w:eastAsia="Times New Roman"/>
                <w:b/>
                <w:kern w:val="0"/>
                <w:sz w:val="24"/>
                <w:szCs w:val="24"/>
                <w:lang w:val="lv-LV"/>
              </w:rPr>
              <w:t>Pasūtītājs:</w:t>
            </w:r>
          </w:p>
          <w:p w:rsidR="00C27BD9" w:rsidRDefault="003414FF">
            <w:pPr>
              <w:widowControl/>
              <w:rPr>
                <w:rFonts w:eastAsia="Times New Roman"/>
                <w:b/>
                <w:kern w:val="0"/>
                <w:sz w:val="24"/>
                <w:szCs w:val="24"/>
                <w:lang w:val="lv-LV"/>
              </w:rPr>
            </w:pPr>
            <w:r>
              <w:rPr>
                <w:rFonts w:eastAsia="Times New Roman"/>
                <w:b/>
                <w:kern w:val="0"/>
                <w:sz w:val="24"/>
                <w:szCs w:val="24"/>
                <w:lang w:val="lv-LV"/>
              </w:rPr>
              <w:t>SIA “ORNAMENTS”</w:t>
            </w:r>
          </w:p>
          <w:p w:rsidR="00C27BD9" w:rsidRDefault="003414FF">
            <w:pPr>
              <w:widowControl/>
              <w:rPr>
                <w:rFonts w:eastAsia="Times New Roman"/>
                <w:kern w:val="0"/>
                <w:sz w:val="24"/>
                <w:szCs w:val="24"/>
                <w:lang w:val="lv-LV"/>
              </w:rPr>
            </w:pPr>
            <w:r>
              <w:rPr>
                <w:rFonts w:eastAsia="Times New Roman"/>
                <w:kern w:val="0"/>
                <w:sz w:val="24"/>
                <w:szCs w:val="24"/>
                <w:lang w:val="lv-LV"/>
              </w:rPr>
              <w:t xml:space="preserve">Adrese: Jelgavas ielā 21, Ilūkstē, </w:t>
            </w:r>
          </w:p>
          <w:p w:rsidR="00C27BD9" w:rsidRDefault="003414FF">
            <w:pPr>
              <w:widowControl/>
              <w:rPr>
                <w:rFonts w:eastAsia="Times New Roman"/>
                <w:kern w:val="0"/>
                <w:sz w:val="24"/>
                <w:szCs w:val="24"/>
                <w:lang w:val="lv-LV"/>
              </w:rPr>
            </w:pPr>
            <w:r>
              <w:rPr>
                <w:rFonts w:eastAsia="Times New Roman"/>
                <w:kern w:val="0"/>
                <w:sz w:val="24"/>
                <w:szCs w:val="24"/>
                <w:lang w:val="lv-LV"/>
              </w:rPr>
              <w:t>Ilūkstes novads, LV-5447</w:t>
            </w:r>
          </w:p>
          <w:p w:rsidR="00C27BD9" w:rsidRDefault="003414FF">
            <w:pPr>
              <w:widowControl/>
              <w:rPr>
                <w:rFonts w:eastAsia="Times New Roman"/>
                <w:kern w:val="0"/>
                <w:sz w:val="24"/>
                <w:szCs w:val="24"/>
                <w:lang w:val="lv-LV"/>
              </w:rPr>
            </w:pPr>
            <w:r>
              <w:rPr>
                <w:rFonts w:eastAsia="Times New Roman"/>
                <w:kern w:val="0"/>
                <w:sz w:val="24"/>
                <w:szCs w:val="24"/>
                <w:lang w:val="lv-LV"/>
              </w:rPr>
              <w:t>Reģ.Nr.41503003743</w:t>
            </w:r>
          </w:p>
          <w:p w:rsidR="00C27BD9" w:rsidRDefault="003414FF">
            <w:pPr>
              <w:widowControl/>
              <w:rPr>
                <w:rFonts w:eastAsia="Times New Roman"/>
                <w:kern w:val="0"/>
                <w:sz w:val="24"/>
                <w:szCs w:val="24"/>
                <w:lang w:val="lv-LV"/>
              </w:rPr>
            </w:pPr>
            <w:r>
              <w:rPr>
                <w:rFonts w:eastAsia="Times New Roman"/>
                <w:kern w:val="0"/>
                <w:sz w:val="24"/>
                <w:szCs w:val="24"/>
                <w:lang w:val="lv-LV"/>
              </w:rPr>
              <w:t>Nodokļu maksātāja Reģ.Nr.LV41503003743</w:t>
            </w:r>
          </w:p>
          <w:p w:rsidR="00C27BD9" w:rsidRDefault="003414FF">
            <w:pPr>
              <w:widowControl/>
              <w:pBdr>
                <w:top w:val="nil"/>
                <w:left w:val="nil"/>
                <w:bottom w:val="nil"/>
                <w:right w:val="nil"/>
                <w:between w:val="nil"/>
              </w:pBdr>
              <w:shd w:val="solid" w:color="FFFFFF" w:fill="auto"/>
              <w:jc w:val="both"/>
              <w:rPr>
                <w:rFonts w:eastAsia="Calibri"/>
                <w:kern w:val="0"/>
                <w:sz w:val="24"/>
                <w:szCs w:val="24"/>
                <w:lang w:val="lv-LV"/>
              </w:rPr>
            </w:pPr>
            <w:r>
              <w:rPr>
                <w:rFonts w:eastAsia="Calibri"/>
                <w:kern w:val="0"/>
                <w:sz w:val="24"/>
                <w:szCs w:val="24"/>
                <w:lang w:val="lv-LV"/>
              </w:rPr>
              <w:t>AS “Swedbank”</w:t>
            </w:r>
          </w:p>
          <w:p w:rsidR="00C27BD9" w:rsidRDefault="003414FF">
            <w:pPr>
              <w:widowControl/>
              <w:pBdr>
                <w:top w:val="nil"/>
                <w:left w:val="nil"/>
                <w:bottom w:val="nil"/>
                <w:right w:val="nil"/>
                <w:between w:val="nil"/>
              </w:pBdr>
              <w:shd w:val="solid" w:color="FFFFFF" w:fill="auto"/>
              <w:jc w:val="both"/>
              <w:rPr>
                <w:rFonts w:eastAsia="Calibri"/>
                <w:kern w:val="0"/>
                <w:sz w:val="24"/>
                <w:szCs w:val="24"/>
                <w:lang w:val="lv-LV"/>
              </w:rPr>
            </w:pPr>
            <w:r>
              <w:rPr>
                <w:rFonts w:eastAsia="Calibri"/>
                <w:kern w:val="0"/>
                <w:sz w:val="24"/>
                <w:szCs w:val="24"/>
                <w:lang w:val="lv-LV"/>
              </w:rPr>
              <w:t>HABALV22</w:t>
            </w:r>
          </w:p>
          <w:p w:rsidR="00C27BD9" w:rsidRDefault="003414FF">
            <w:pPr>
              <w:widowControl/>
              <w:pBdr>
                <w:top w:val="nil"/>
                <w:left w:val="nil"/>
                <w:bottom w:val="nil"/>
                <w:right w:val="nil"/>
                <w:between w:val="nil"/>
              </w:pBdr>
              <w:shd w:val="solid" w:color="FFFFFF" w:fill="auto"/>
              <w:jc w:val="both"/>
              <w:rPr>
                <w:rFonts w:eastAsia="Calibri"/>
                <w:kern w:val="0"/>
                <w:sz w:val="24"/>
                <w:szCs w:val="24"/>
                <w:lang w:val="lv-LV"/>
              </w:rPr>
            </w:pPr>
            <w:r>
              <w:rPr>
                <w:rFonts w:eastAsia="Calibri"/>
                <w:kern w:val="0"/>
                <w:sz w:val="24"/>
                <w:szCs w:val="24"/>
                <w:lang w:val="lv-LV"/>
              </w:rPr>
              <w:t>Konta Nr.LV83HABA0551026254871</w:t>
            </w:r>
          </w:p>
          <w:p w:rsidR="00C27BD9" w:rsidRDefault="00C27BD9">
            <w:pPr>
              <w:widowControl/>
              <w:jc w:val="both"/>
              <w:rPr>
                <w:rFonts w:eastAsia="Times New Roman"/>
                <w:kern w:val="0"/>
                <w:sz w:val="24"/>
                <w:szCs w:val="24"/>
                <w:lang w:val="lv-LV"/>
              </w:rPr>
            </w:pPr>
          </w:p>
          <w:p w:rsidR="00C27BD9" w:rsidRDefault="00C27BD9">
            <w:pPr>
              <w:widowControl/>
              <w:jc w:val="both"/>
              <w:rPr>
                <w:rFonts w:eastAsia="Times New Roman"/>
                <w:kern w:val="0"/>
                <w:sz w:val="24"/>
                <w:szCs w:val="24"/>
                <w:lang w:val="lv-LV"/>
              </w:rPr>
            </w:pPr>
          </w:p>
          <w:p w:rsidR="00C27BD9" w:rsidRDefault="00C27BD9">
            <w:pPr>
              <w:widowControl/>
              <w:jc w:val="both"/>
              <w:rPr>
                <w:rFonts w:eastAsia="Times New Roman"/>
                <w:kern w:val="0"/>
                <w:sz w:val="24"/>
                <w:szCs w:val="24"/>
                <w:lang w:val="lv-LV"/>
              </w:rPr>
            </w:pPr>
          </w:p>
          <w:p w:rsidR="00C27BD9" w:rsidRDefault="003414FF">
            <w:pPr>
              <w:widowControl/>
              <w:jc w:val="both"/>
              <w:rPr>
                <w:rFonts w:eastAsia="Times New Roman"/>
                <w:kern w:val="0"/>
                <w:sz w:val="24"/>
                <w:szCs w:val="24"/>
                <w:lang w:val="lv-LV"/>
              </w:rPr>
            </w:pPr>
            <w:r>
              <w:rPr>
                <w:rFonts w:eastAsia="Times New Roman"/>
                <w:kern w:val="0"/>
                <w:sz w:val="24"/>
                <w:szCs w:val="24"/>
                <w:lang w:val="lv-LV"/>
              </w:rPr>
              <w:t>Valdes loceklis</w:t>
            </w:r>
          </w:p>
          <w:p w:rsidR="00C27BD9" w:rsidRDefault="00C27BD9">
            <w:pPr>
              <w:widowControl/>
              <w:jc w:val="both"/>
              <w:rPr>
                <w:rFonts w:eastAsia="Times New Roman"/>
                <w:kern w:val="0"/>
                <w:sz w:val="24"/>
                <w:szCs w:val="24"/>
                <w:lang w:val="lv-LV"/>
              </w:rPr>
            </w:pPr>
          </w:p>
          <w:p w:rsidR="00C27BD9" w:rsidRDefault="003414FF">
            <w:pPr>
              <w:widowControl/>
              <w:jc w:val="both"/>
              <w:rPr>
                <w:rFonts w:eastAsia="Times New Roman"/>
                <w:b/>
                <w:kern w:val="0"/>
                <w:sz w:val="24"/>
                <w:szCs w:val="24"/>
                <w:lang w:val="lv-LV"/>
              </w:rPr>
            </w:pPr>
            <w:r>
              <w:rPr>
                <w:rFonts w:eastAsia="Times New Roman"/>
                <w:kern w:val="0"/>
                <w:sz w:val="24"/>
                <w:szCs w:val="24"/>
                <w:lang w:val="lv-LV"/>
              </w:rPr>
              <w:t>_______________ Jurijs Altāns</w:t>
            </w:r>
          </w:p>
          <w:p w:rsidR="00C27BD9" w:rsidRDefault="00C27BD9">
            <w:pPr>
              <w:widowControl/>
              <w:rPr>
                <w:rFonts w:eastAsia="Times New Roman"/>
                <w:kern w:val="0"/>
                <w:sz w:val="24"/>
                <w:szCs w:val="24"/>
                <w:lang w:val="lv-LV"/>
              </w:rPr>
            </w:pPr>
          </w:p>
        </w:tc>
        <w:tc>
          <w:tcPr>
            <w:tcW w:w="4429" w:type="dxa"/>
            <w:tcBorders>
              <w:top w:val="nil"/>
              <w:left w:val="nil"/>
              <w:bottom w:val="nil"/>
              <w:right w:val="nil"/>
              <w:tl2br w:val="nil"/>
              <w:tr2bl w:val="nil"/>
            </w:tcBorders>
            <w:tcMar>
              <w:top w:w="0" w:type="dxa"/>
              <w:left w:w="108" w:type="dxa"/>
              <w:bottom w:w="0" w:type="dxa"/>
              <w:right w:w="108" w:type="dxa"/>
            </w:tcMar>
          </w:tcPr>
          <w:p w:rsidR="00C27BD9" w:rsidRDefault="00C27BD9">
            <w:pPr>
              <w:keepNext/>
              <w:widowControl/>
              <w:jc w:val="both"/>
              <w:outlineLvl w:val="0"/>
              <w:rPr>
                <w:rFonts w:eastAsia="Times New Roman"/>
                <w:b/>
                <w:bCs/>
                <w:kern w:val="0"/>
                <w:sz w:val="24"/>
                <w:szCs w:val="24"/>
                <w:lang w:val="lv-LV"/>
              </w:rPr>
            </w:pPr>
          </w:p>
          <w:p w:rsidR="00C27BD9" w:rsidRDefault="003414FF">
            <w:pPr>
              <w:keepNext/>
              <w:widowControl/>
              <w:jc w:val="both"/>
              <w:outlineLvl w:val="0"/>
              <w:rPr>
                <w:rFonts w:eastAsia="Times New Roman"/>
                <w:b/>
                <w:bCs/>
                <w:kern w:val="0"/>
                <w:sz w:val="24"/>
                <w:szCs w:val="24"/>
                <w:lang w:val="lv-LV"/>
              </w:rPr>
            </w:pPr>
            <w:r>
              <w:rPr>
                <w:rFonts w:eastAsia="Times New Roman"/>
                <w:b/>
                <w:bCs/>
                <w:kern w:val="0"/>
                <w:sz w:val="24"/>
                <w:szCs w:val="24"/>
                <w:lang w:val="lv-LV"/>
              </w:rPr>
              <w:t>Izpildītājs:</w:t>
            </w:r>
          </w:p>
          <w:p w:rsidR="00C27BD9" w:rsidRDefault="003414FF">
            <w:pPr>
              <w:widowControl/>
              <w:suppressAutoHyphens/>
              <w:jc w:val="both"/>
              <w:rPr>
                <w:rFonts w:eastAsia="Times New Roman"/>
                <w:b/>
                <w:spacing w:val="-1"/>
                <w:kern w:val="0"/>
                <w:sz w:val="24"/>
                <w:szCs w:val="24"/>
                <w:lang w:val="lv-LV"/>
              </w:rPr>
            </w:pPr>
            <w:r>
              <w:rPr>
                <w:rFonts w:eastAsia="Times New Roman"/>
                <w:b/>
                <w:spacing w:val="-1"/>
                <w:kern w:val="0"/>
                <w:sz w:val="24"/>
                <w:szCs w:val="24"/>
                <w:lang w:val="lv-LV"/>
              </w:rPr>
              <w:t>______________________________-</w:t>
            </w:r>
          </w:p>
          <w:p w:rsidR="00C27BD9" w:rsidRDefault="003414FF">
            <w:pPr>
              <w:widowControl/>
              <w:suppressAutoHyphens/>
              <w:jc w:val="both"/>
              <w:rPr>
                <w:rFonts w:eastAsia="Times New Roman"/>
                <w:spacing w:val="-1"/>
                <w:kern w:val="0"/>
                <w:sz w:val="24"/>
                <w:szCs w:val="24"/>
                <w:lang w:val="lv-LV"/>
              </w:rPr>
            </w:pPr>
            <w:r>
              <w:rPr>
                <w:rFonts w:eastAsia="Times New Roman"/>
                <w:spacing w:val="-1"/>
                <w:kern w:val="0"/>
                <w:sz w:val="24"/>
                <w:szCs w:val="24"/>
                <w:lang w:val="lv-LV"/>
              </w:rPr>
              <w:t>juridiskā adrese:____________________</w:t>
            </w:r>
          </w:p>
          <w:p w:rsidR="00C27BD9" w:rsidRDefault="003414FF">
            <w:pPr>
              <w:widowControl/>
              <w:suppressAutoHyphens/>
              <w:jc w:val="both"/>
              <w:rPr>
                <w:rFonts w:eastAsia="Times New Roman"/>
                <w:spacing w:val="-1"/>
                <w:kern w:val="0"/>
                <w:sz w:val="24"/>
                <w:szCs w:val="24"/>
                <w:lang w:val="lv-LV"/>
              </w:rPr>
            </w:pPr>
            <w:r>
              <w:rPr>
                <w:rFonts w:eastAsia="Times New Roman"/>
                <w:spacing w:val="-1"/>
                <w:kern w:val="0"/>
                <w:sz w:val="24"/>
                <w:szCs w:val="24"/>
                <w:lang w:val="lv-LV"/>
              </w:rPr>
              <w:t>korespondences adrese:__________________</w:t>
            </w:r>
          </w:p>
          <w:p w:rsidR="00C27BD9" w:rsidRDefault="003414FF">
            <w:pPr>
              <w:widowControl/>
              <w:suppressAutoHyphens/>
              <w:jc w:val="both"/>
              <w:rPr>
                <w:rFonts w:eastAsia="Times New Roman"/>
                <w:spacing w:val="-1"/>
                <w:kern w:val="0"/>
                <w:sz w:val="24"/>
                <w:szCs w:val="24"/>
                <w:lang w:val="lv-LV"/>
              </w:rPr>
            </w:pPr>
            <w:r>
              <w:rPr>
                <w:rFonts w:eastAsia="Times New Roman"/>
                <w:spacing w:val="-1"/>
                <w:kern w:val="0"/>
                <w:sz w:val="24"/>
                <w:szCs w:val="24"/>
                <w:lang w:val="lv-LV"/>
              </w:rPr>
              <w:t>Reģ.Nr. _________________</w:t>
            </w:r>
          </w:p>
          <w:p w:rsidR="00C27BD9" w:rsidRDefault="003414FF">
            <w:pPr>
              <w:widowControl/>
              <w:rPr>
                <w:rFonts w:eastAsia="Times New Roman"/>
                <w:kern w:val="0"/>
                <w:sz w:val="24"/>
                <w:szCs w:val="24"/>
                <w:lang w:val="lv-LV"/>
              </w:rPr>
            </w:pPr>
            <w:r>
              <w:rPr>
                <w:rFonts w:eastAsia="Times New Roman"/>
                <w:kern w:val="0"/>
                <w:sz w:val="24"/>
                <w:szCs w:val="24"/>
                <w:lang w:val="lv-LV"/>
              </w:rPr>
              <w:t xml:space="preserve">Nodokļu maksātāja </w:t>
            </w:r>
          </w:p>
          <w:p w:rsidR="00C27BD9" w:rsidRDefault="003414FF">
            <w:pPr>
              <w:widowControl/>
              <w:suppressAutoHyphens/>
              <w:jc w:val="both"/>
              <w:rPr>
                <w:rFonts w:eastAsia="Times New Roman"/>
                <w:spacing w:val="-1"/>
                <w:kern w:val="0"/>
                <w:sz w:val="24"/>
                <w:szCs w:val="24"/>
                <w:lang w:val="lv-LV"/>
              </w:rPr>
            </w:pPr>
            <w:r>
              <w:rPr>
                <w:rFonts w:eastAsia="Times New Roman"/>
                <w:spacing w:val="-1"/>
                <w:kern w:val="0"/>
                <w:sz w:val="24"/>
                <w:szCs w:val="24"/>
                <w:lang w:val="lv-LV"/>
              </w:rPr>
              <w:t>Reģ.Nr._____________</w:t>
            </w:r>
          </w:p>
          <w:p w:rsidR="00C27BD9" w:rsidRDefault="003414FF">
            <w:pPr>
              <w:widowControl/>
              <w:jc w:val="both"/>
              <w:rPr>
                <w:rFonts w:eastAsia="Times New Roman"/>
                <w:kern w:val="0"/>
                <w:sz w:val="24"/>
                <w:szCs w:val="24"/>
                <w:lang w:val="lv-LV"/>
              </w:rPr>
            </w:pPr>
            <w:r>
              <w:rPr>
                <w:rFonts w:eastAsia="Times New Roman"/>
                <w:kern w:val="0"/>
                <w:sz w:val="24"/>
                <w:szCs w:val="24"/>
                <w:lang w:val="lv-LV"/>
              </w:rPr>
              <w:t>Banka:</w:t>
            </w:r>
          </w:p>
          <w:p w:rsidR="00C27BD9" w:rsidRDefault="003414FF">
            <w:pPr>
              <w:widowControl/>
              <w:jc w:val="both"/>
              <w:rPr>
                <w:rFonts w:eastAsia="Times New Roman"/>
                <w:kern w:val="0"/>
                <w:sz w:val="24"/>
                <w:szCs w:val="24"/>
                <w:lang w:val="lv-LV"/>
              </w:rPr>
            </w:pPr>
            <w:r>
              <w:rPr>
                <w:rFonts w:eastAsia="Times New Roman"/>
                <w:kern w:val="0"/>
                <w:sz w:val="24"/>
                <w:szCs w:val="24"/>
                <w:lang w:val="lv-LV"/>
              </w:rPr>
              <w:t>Konta Nr. _____________</w:t>
            </w:r>
          </w:p>
          <w:p w:rsidR="00C27BD9" w:rsidRDefault="00C27BD9">
            <w:pPr>
              <w:widowControl/>
              <w:jc w:val="both"/>
              <w:rPr>
                <w:rFonts w:eastAsia="Times New Roman"/>
                <w:kern w:val="0"/>
                <w:sz w:val="24"/>
                <w:szCs w:val="24"/>
                <w:lang w:val="lv-LV"/>
              </w:rPr>
            </w:pPr>
          </w:p>
          <w:p w:rsidR="00C27BD9" w:rsidRDefault="003414FF">
            <w:pPr>
              <w:widowControl/>
              <w:jc w:val="both"/>
              <w:rPr>
                <w:rFonts w:eastAsia="Times New Roman"/>
                <w:kern w:val="0"/>
                <w:sz w:val="24"/>
                <w:szCs w:val="24"/>
                <w:lang w:val="lv-LV"/>
              </w:rPr>
            </w:pPr>
            <w:r>
              <w:rPr>
                <w:rFonts w:eastAsia="Times New Roman"/>
                <w:kern w:val="0"/>
                <w:sz w:val="24"/>
                <w:szCs w:val="24"/>
                <w:lang w:val="lv-LV"/>
              </w:rPr>
              <w:t>Valdes loceklis</w:t>
            </w:r>
          </w:p>
          <w:p w:rsidR="00C27BD9" w:rsidRDefault="00C27BD9">
            <w:pPr>
              <w:widowControl/>
              <w:jc w:val="both"/>
              <w:rPr>
                <w:rFonts w:eastAsia="Times New Roman"/>
                <w:kern w:val="0"/>
                <w:sz w:val="24"/>
                <w:szCs w:val="24"/>
                <w:lang w:val="lv-LV"/>
              </w:rPr>
            </w:pPr>
          </w:p>
          <w:p w:rsidR="00C27BD9" w:rsidRDefault="003414FF">
            <w:pPr>
              <w:widowControl/>
              <w:jc w:val="both"/>
              <w:rPr>
                <w:rFonts w:eastAsia="Times New Roman"/>
                <w:bCs/>
                <w:kern w:val="0"/>
                <w:sz w:val="24"/>
                <w:szCs w:val="24"/>
                <w:lang w:val="lv-LV"/>
              </w:rPr>
            </w:pPr>
            <w:r>
              <w:rPr>
                <w:rFonts w:eastAsia="Times New Roman"/>
                <w:bCs/>
                <w:kern w:val="0"/>
                <w:sz w:val="24"/>
                <w:szCs w:val="24"/>
                <w:lang w:val="lv-LV"/>
              </w:rPr>
              <w:t xml:space="preserve">__________________ </w:t>
            </w:r>
          </w:p>
          <w:p w:rsidR="00C27BD9" w:rsidRDefault="00C27BD9">
            <w:pPr>
              <w:widowControl/>
              <w:rPr>
                <w:rFonts w:eastAsia="Times New Roman"/>
                <w:kern w:val="0"/>
                <w:sz w:val="24"/>
                <w:szCs w:val="24"/>
                <w:lang w:val="lv-LV"/>
              </w:rPr>
            </w:pPr>
          </w:p>
        </w:tc>
      </w:tr>
    </w:tbl>
    <w:p w:rsidR="00C27BD9" w:rsidRDefault="00C27BD9">
      <w:pPr>
        <w:ind w:left="426" w:hanging="426"/>
        <w:jc w:val="both"/>
        <w:rPr>
          <w:rFonts w:eastAsia="Times New Roman"/>
          <w:kern w:val="0"/>
          <w:sz w:val="24"/>
          <w:szCs w:val="24"/>
        </w:rPr>
      </w:pPr>
    </w:p>
    <w:p w:rsidR="00C27BD9" w:rsidRDefault="00C27BD9">
      <w:pPr>
        <w:pStyle w:val="Nosaukums"/>
        <w:ind w:left="426"/>
        <w:jc w:val="both"/>
        <w:rPr>
          <w:i w:val="0"/>
          <w:sz w:val="24"/>
          <w:szCs w:val="24"/>
        </w:rPr>
      </w:pPr>
    </w:p>
    <w:p w:rsidR="00C27BD9" w:rsidRDefault="00C27BD9">
      <w:pPr>
        <w:pStyle w:val="Nosaukums"/>
        <w:ind w:left="426" w:hanging="426"/>
        <w:jc w:val="both"/>
        <w:rPr>
          <w:i w:val="0"/>
          <w:sz w:val="24"/>
          <w:szCs w:val="24"/>
        </w:rPr>
      </w:pPr>
    </w:p>
    <w:p w:rsidR="00C27BD9" w:rsidRDefault="00C27BD9">
      <w:pPr>
        <w:pStyle w:val="Nosaukums"/>
        <w:ind w:left="426" w:hanging="426"/>
        <w:jc w:val="both"/>
        <w:rPr>
          <w:i w:val="0"/>
          <w:sz w:val="24"/>
          <w:szCs w:val="24"/>
        </w:rPr>
      </w:pPr>
    </w:p>
    <w:sectPr w:rsidR="00C27BD9" w:rsidSect="005361FF">
      <w:footerReference w:type="default" r:id="rId7"/>
      <w:endnotePr>
        <w:numFmt w:val="decimal"/>
      </w:endnotePr>
      <w:type w:val="continuous"/>
      <w:pgSz w:w="12241" w:h="15841"/>
      <w:pgMar w:top="851" w:right="1134" w:bottom="993" w:left="141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0D" w:rsidRDefault="0079030D">
      <w:r>
        <w:separator/>
      </w:r>
    </w:p>
  </w:endnote>
  <w:endnote w:type="continuationSeparator" w:id="0">
    <w:p w:rsidR="0079030D" w:rsidRDefault="0079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D9" w:rsidRDefault="003414FF">
    <w:pPr>
      <w:pStyle w:val="Kjene"/>
      <w:jc w:val="center"/>
    </w:pPr>
    <w:r>
      <w:fldChar w:fldCharType="begin"/>
    </w:r>
    <w:r>
      <w:instrText xml:space="preserve"> PAGE \* Arabic </w:instrText>
    </w:r>
    <w:r>
      <w:fldChar w:fldCharType="separate"/>
    </w:r>
    <w:r w:rsidR="00B1112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0D" w:rsidRDefault="0079030D">
      <w:r>
        <w:separator/>
      </w:r>
    </w:p>
  </w:footnote>
  <w:footnote w:type="continuationSeparator" w:id="0">
    <w:p w:rsidR="0079030D" w:rsidRDefault="00790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41"/>
    <w:multiLevelType w:val="singleLevel"/>
    <w:tmpl w:val="01F68256"/>
    <w:name w:val="Bullet 27"/>
    <w:lvl w:ilvl="0">
      <w:start w:val="1"/>
      <w:numFmt w:val="decimal"/>
      <w:lvlText w:val="%1"/>
      <w:lvlJc w:val="left"/>
      <w:pPr>
        <w:tabs>
          <w:tab w:val="num" w:pos="1347"/>
        </w:tabs>
        <w:ind w:left="1347" w:hanging="1347"/>
      </w:pPr>
    </w:lvl>
  </w:abstractNum>
  <w:abstractNum w:abstractNumId="1" w15:restartNumberingAfterBreak="0">
    <w:nsid w:val="0344041C"/>
    <w:multiLevelType w:val="hybridMultilevel"/>
    <w:tmpl w:val="8912EC24"/>
    <w:lvl w:ilvl="0" w:tplc="C2C8EB84">
      <w:numFmt w:val="none"/>
      <w:lvlText w:val=""/>
      <w:lvlJc w:val="left"/>
      <w:pPr>
        <w:tabs>
          <w:tab w:val="num" w:pos="360"/>
        </w:tabs>
        <w:ind w:left="360" w:hanging="360"/>
      </w:pPr>
    </w:lvl>
    <w:lvl w:ilvl="1" w:tplc="B1AEE918">
      <w:numFmt w:val="none"/>
      <w:lvlText w:val=""/>
      <w:lvlJc w:val="left"/>
      <w:pPr>
        <w:tabs>
          <w:tab w:val="num" w:pos="360"/>
        </w:tabs>
        <w:ind w:left="360" w:hanging="360"/>
      </w:pPr>
    </w:lvl>
    <w:lvl w:ilvl="2" w:tplc="DED4F260">
      <w:numFmt w:val="none"/>
      <w:lvlText w:val=""/>
      <w:lvlJc w:val="left"/>
      <w:pPr>
        <w:tabs>
          <w:tab w:val="num" w:pos="360"/>
        </w:tabs>
        <w:ind w:left="360" w:hanging="360"/>
      </w:pPr>
    </w:lvl>
    <w:lvl w:ilvl="3" w:tplc="CC0EAF9A">
      <w:numFmt w:val="none"/>
      <w:lvlText w:val=""/>
      <w:lvlJc w:val="left"/>
      <w:pPr>
        <w:tabs>
          <w:tab w:val="num" w:pos="360"/>
        </w:tabs>
        <w:ind w:left="360" w:hanging="360"/>
      </w:pPr>
    </w:lvl>
    <w:lvl w:ilvl="4" w:tplc="58DA3C02">
      <w:numFmt w:val="none"/>
      <w:lvlText w:val=""/>
      <w:lvlJc w:val="left"/>
      <w:pPr>
        <w:tabs>
          <w:tab w:val="num" w:pos="360"/>
        </w:tabs>
        <w:ind w:left="360" w:hanging="360"/>
      </w:pPr>
    </w:lvl>
    <w:lvl w:ilvl="5" w:tplc="A88A572A">
      <w:numFmt w:val="none"/>
      <w:lvlText w:val=""/>
      <w:lvlJc w:val="left"/>
      <w:pPr>
        <w:tabs>
          <w:tab w:val="num" w:pos="360"/>
        </w:tabs>
        <w:ind w:left="360" w:hanging="360"/>
      </w:pPr>
    </w:lvl>
    <w:lvl w:ilvl="6" w:tplc="676621EC">
      <w:numFmt w:val="none"/>
      <w:lvlText w:val=""/>
      <w:lvlJc w:val="left"/>
      <w:pPr>
        <w:tabs>
          <w:tab w:val="num" w:pos="360"/>
        </w:tabs>
        <w:ind w:left="360" w:hanging="360"/>
      </w:pPr>
    </w:lvl>
    <w:lvl w:ilvl="7" w:tplc="A7B8CF80">
      <w:numFmt w:val="none"/>
      <w:lvlText w:val=""/>
      <w:lvlJc w:val="left"/>
      <w:pPr>
        <w:tabs>
          <w:tab w:val="num" w:pos="360"/>
        </w:tabs>
        <w:ind w:left="360" w:hanging="360"/>
      </w:pPr>
    </w:lvl>
    <w:lvl w:ilvl="8" w:tplc="E364F3BE">
      <w:numFmt w:val="none"/>
      <w:lvlText w:val=""/>
      <w:lvlJc w:val="left"/>
      <w:pPr>
        <w:tabs>
          <w:tab w:val="num" w:pos="360"/>
        </w:tabs>
        <w:ind w:left="360" w:hanging="360"/>
      </w:pPr>
    </w:lvl>
  </w:abstractNum>
  <w:abstractNum w:abstractNumId="2" w15:restartNumberingAfterBreak="0">
    <w:nsid w:val="0B7C4294"/>
    <w:multiLevelType w:val="singleLevel"/>
    <w:tmpl w:val="B8CCFA34"/>
    <w:name w:val="Bullet 38"/>
    <w:lvl w:ilvl="0">
      <w:start w:val="10"/>
      <w:numFmt w:val="decimal"/>
      <w:lvlText w:val="%1"/>
      <w:lvlJc w:val="left"/>
      <w:pPr>
        <w:tabs>
          <w:tab w:val="num" w:pos="360"/>
        </w:tabs>
        <w:ind w:left="360" w:hanging="360"/>
      </w:pPr>
    </w:lvl>
  </w:abstractNum>
  <w:abstractNum w:abstractNumId="3" w15:restartNumberingAfterBreak="0">
    <w:nsid w:val="0DE37312"/>
    <w:multiLevelType w:val="singleLevel"/>
    <w:tmpl w:val="ABFECD3E"/>
    <w:name w:val="Bullet 35"/>
    <w:lvl w:ilvl="0">
      <w:start w:val="7"/>
      <w:numFmt w:val="decimal"/>
      <w:lvlText w:val="%1"/>
      <w:lvlJc w:val="left"/>
      <w:pPr>
        <w:tabs>
          <w:tab w:val="num" w:pos="360"/>
        </w:tabs>
        <w:ind w:left="360" w:hanging="360"/>
      </w:pPr>
    </w:lvl>
  </w:abstractNum>
  <w:abstractNum w:abstractNumId="4" w15:restartNumberingAfterBreak="0">
    <w:nsid w:val="15D36746"/>
    <w:multiLevelType w:val="singleLevel"/>
    <w:tmpl w:val="67EA1622"/>
    <w:name w:val="Bullet 29"/>
    <w:lvl w:ilvl="0">
      <w:start w:val="2"/>
      <w:numFmt w:val="decimal"/>
      <w:lvlText w:val="%1"/>
      <w:lvlJc w:val="left"/>
      <w:pPr>
        <w:tabs>
          <w:tab w:val="num" w:pos="0"/>
        </w:tabs>
        <w:ind w:left="0" w:firstLine="0"/>
      </w:pPr>
      <w:rPr>
        <w:b/>
      </w:rPr>
    </w:lvl>
  </w:abstractNum>
  <w:abstractNum w:abstractNumId="5" w15:restartNumberingAfterBreak="0">
    <w:nsid w:val="1A526643"/>
    <w:multiLevelType w:val="multilevel"/>
    <w:tmpl w:val="399C85C6"/>
    <w:name w:val="Numbered list 5"/>
    <w:lvl w:ilvl="0">
      <w:start w:val="4"/>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6" w15:restartNumberingAfterBreak="0">
    <w:nsid w:val="1C1D292E"/>
    <w:multiLevelType w:val="singleLevel"/>
    <w:tmpl w:val="08DE68F4"/>
    <w:name w:val="Bullet 16"/>
    <w:lvl w:ilvl="0">
      <w:start w:val="1"/>
      <w:numFmt w:val="decimal"/>
      <w:lvlText w:val="%1"/>
      <w:lvlJc w:val="left"/>
      <w:pPr>
        <w:tabs>
          <w:tab w:val="num" w:pos="0"/>
        </w:tabs>
        <w:ind w:left="0" w:firstLine="0"/>
      </w:pPr>
      <w:rPr>
        <w:b/>
      </w:rPr>
    </w:lvl>
  </w:abstractNum>
  <w:abstractNum w:abstractNumId="7" w15:restartNumberingAfterBreak="0">
    <w:nsid w:val="1CE4076E"/>
    <w:multiLevelType w:val="singleLevel"/>
    <w:tmpl w:val="88A8180E"/>
    <w:name w:val="Bullet 36"/>
    <w:lvl w:ilvl="0">
      <w:start w:val="8"/>
      <w:numFmt w:val="decimal"/>
      <w:lvlText w:val="%1"/>
      <w:lvlJc w:val="left"/>
      <w:pPr>
        <w:tabs>
          <w:tab w:val="num" w:pos="360"/>
        </w:tabs>
        <w:ind w:left="360" w:hanging="360"/>
      </w:pPr>
    </w:lvl>
  </w:abstractNum>
  <w:abstractNum w:abstractNumId="8" w15:restartNumberingAfterBreak="0">
    <w:nsid w:val="1EAB3004"/>
    <w:multiLevelType w:val="singleLevel"/>
    <w:tmpl w:val="7DE05816"/>
    <w:name w:val="Bullet 24"/>
    <w:lvl w:ilvl="0">
      <w:start w:val="1"/>
      <w:numFmt w:val="decimal"/>
      <w:lvlText w:val="%1"/>
      <w:lvlJc w:val="left"/>
      <w:pPr>
        <w:tabs>
          <w:tab w:val="num" w:pos="924"/>
        </w:tabs>
        <w:ind w:left="924" w:hanging="924"/>
      </w:pPr>
    </w:lvl>
  </w:abstractNum>
  <w:abstractNum w:abstractNumId="9" w15:restartNumberingAfterBreak="0">
    <w:nsid w:val="20260D8B"/>
    <w:multiLevelType w:val="singleLevel"/>
    <w:tmpl w:val="88826EAA"/>
    <w:name w:val="Bullet 26"/>
    <w:lvl w:ilvl="0">
      <w:start w:val="1"/>
      <w:numFmt w:val="decimal"/>
      <w:lvlText w:val="%1"/>
      <w:lvlJc w:val="left"/>
      <w:pPr>
        <w:tabs>
          <w:tab w:val="num" w:pos="1206"/>
        </w:tabs>
        <w:ind w:left="1206" w:hanging="1206"/>
      </w:pPr>
    </w:lvl>
  </w:abstractNum>
  <w:abstractNum w:abstractNumId="10" w15:restartNumberingAfterBreak="0">
    <w:nsid w:val="235B177C"/>
    <w:multiLevelType w:val="singleLevel"/>
    <w:tmpl w:val="289EA9FE"/>
    <w:name w:val="Bullet 42"/>
    <w:lvl w:ilvl="0">
      <w:start w:val="14"/>
      <w:numFmt w:val="decimal"/>
      <w:lvlText w:val="%1"/>
      <w:lvlJc w:val="left"/>
      <w:pPr>
        <w:tabs>
          <w:tab w:val="num" w:pos="360"/>
        </w:tabs>
        <w:ind w:left="360" w:hanging="360"/>
      </w:pPr>
    </w:lvl>
  </w:abstractNum>
  <w:abstractNum w:abstractNumId="11" w15:restartNumberingAfterBreak="0">
    <w:nsid w:val="25AD1C8E"/>
    <w:multiLevelType w:val="singleLevel"/>
    <w:tmpl w:val="362A65C0"/>
    <w:name w:val="Bullet 37"/>
    <w:lvl w:ilvl="0">
      <w:start w:val="9"/>
      <w:numFmt w:val="decimal"/>
      <w:lvlText w:val="%1"/>
      <w:lvlJc w:val="left"/>
      <w:pPr>
        <w:tabs>
          <w:tab w:val="num" w:pos="360"/>
        </w:tabs>
        <w:ind w:left="360" w:hanging="360"/>
      </w:pPr>
    </w:lvl>
  </w:abstractNum>
  <w:abstractNum w:abstractNumId="12" w15:restartNumberingAfterBreak="0">
    <w:nsid w:val="25FD03BF"/>
    <w:multiLevelType w:val="singleLevel"/>
    <w:tmpl w:val="CC6A78F4"/>
    <w:name w:val="Bullet 32"/>
    <w:lvl w:ilvl="0">
      <w:start w:val="4"/>
      <w:numFmt w:val="decimal"/>
      <w:lvlText w:val="%1"/>
      <w:lvlJc w:val="left"/>
      <w:pPr>
        <w:tabs>
          <w:tab w:val="num" w:pos="360"/>
        </w:tabs>
        <w:ind w:left="360" w:hanging="360"/>
      </w:pPr>
    </w:lvl>
  </w:abstractNum>
  <w:abstractNum w:abstractNumId="13" w15:restartNumberingAfterBreak="0">
    <w:nsid w:val="28337016"/>
    <w:multiLevelType w:val="singleLevel"/>
    <w:tmpl w:val="9B4ADC06"/>
    <w:name w:val="Bullet 19"/>
    <w:lvl w:ilvl="0">
      <w:start w:val="1"/>
      <w:numFmt w:val="ordinal"/>
      <w:lvlText w:val="%1"/>
      <w:lvlJc w:val="left"/>
      <w:pPr>
        <w:tabs>
          <w:tab w:val="num" w:pos="360"/>
        </w:tabs>
        <w:ind w:left="360" w:hanging="360"/>
      </w:pPr>
    </w:lvl>
  </w:abstractNum>
  <w:abstractNum w:abstractNumId="14" w15:restartNumberingAfterBreak="0">
    <w:nsid w:val="2DBF307C"/>
    <w:multiLevelType w:val="singleLevel"/>
    <w:tmpl w:val="A82C37B8"/>
    <w:name w:val="Bullet 20"/>
    <w:lvl w:ilvl="0">
      <w:start w:val="1"/>
      <w:numFmt w:val="decimal"/>
      <w:lvlText w:val="%1"/>
      <w:lvlJc w:val="left"/>
      <w:pPr>
        <w:tabs>
          <w:tab w:val="num" w:pos="360"/>
        </w:tabs>
        <w:ind w:left="360" w:hanging="360"/>
      </w:pPr>
    </w:lvl>
  </w:abstractNum>
  <w:abstractNum w:abstractNumId="15" w15:restartNumberingAfterBreak="0">
    <w:nsid w:val="2F3956BB"/>
    <w:multiLevelType w:val="multilevel"/>
    <w:tmpl w:val="7C8A49FE"/>
    <w:name w:val="Numbered list 11"/>
    <w:lvl w:ilvl="0">
      <w:start w:val="9"/>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16" w15:restartNumberingAfterBreak="0">
    <w:nsid w:val="31F832CF"/>
    <w:multiLevelType w:val="multilevel"/>
    <w:tmpl w:val="E4961166"/>
    <w:name w:val="Numbered list 15"/>
    <w:lvl w:ilvl="0">
      <w:start w:val="13"/>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17" w15:restartNumberingAfterBreak="0">
    <w:nsid w:val="332542F1"/>
    <w:multiLevelType w:val="singleLevel"/>
    <w:tmpl w:val="CD5A91CC"/>
    <w:name w:val="Bullet 39"/>
    <w:lvl w:ilvl="0">
      <w:start w:val="11"/>
      <w:numFmt w:val="decimal"/>
      <w:lvlText w:val="%1"/>
      <w:lvlJc w:val="left"/>
      <w:pPr>
        <w:tabs>
          <w:tab w:val="num" w:pos="360"/>
        </w:tabs>
        <w:ind w:left="360" w:hanging="360"/>
      </w:pPr>
    </w:lvl>
  </w:abstractNum>
  <w:abstractNum w:abstractNumId="18" w15:restartNumberingAfterBreak="0">
    <w:nsid w:val="33C5481B"/>
    <w:multiLevelType w:val="multilevel"/>
    <w:tmpl w:val="FB6E64B8"/>
    <w:name w:val="Numbered list 13"/>
    <w:lvl w:ilvl="0">
      <w:start w:val="11"/>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19" w15:restartNumberingAfterBreak="0">
    <w:nsid w:val="33E35A24"/>
    <w:multiLevelType w:val="singleLevel"/>
    <w:tmpl w:val="B1DE437A"/>
    <w:name w:val="Bullet 34"/>
    <w:lvl w:ilvl="0">
      <w:start w:val="6"/>
      <w:numFmt w:val="decimal"/>
      <w:lvlText w:val="%1"/>
      <w:lvlJc w:val="left"/>
      <w:pPr>
        <w:tabs>
          <w:tab w:val="num" w:pos="360"/>
        </w:tabs>
        <w:ind w:left="360" w:hanging="360"/>
      </w:pPr>
    </w:lvl>
  </w:abstractNum>
  <w:abstractNum w:abstractNumId="20" w15:restartNumberingAfterBreak="0">
    <w:nsid w:val="33FF0B2E"/>
    <w:multiLevelType w:val="multilevel"/>
    <w:tmpl w:val="67DE3898"/>
    <w:name w:val="Numbered list 9"/>
    <w:lvl w:ilvl="0">
      <w:start w:val="7"/>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21" w15:restartNumberingAfterBreak="0">
    <w:nsid w:val="35FB0FCA"/>
    <w:multiLevelType w:val="multilevel"/>
    <w:tmpl w:val="9E8494EA"/>
    <w:name w:val="Numbered list 2"/>
    <w:lvl w:ilvl="0">
      <w:start w:val="1"/>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22" w15:restartNumberingAfterBreak="0">
    <w:nsid w:val="38F67993"/>
    <w:multiLevelType w:val="multilevel"/>
    <w:tmpl w:val="51324A6C"/>
    <w:name w:val="Numbered list 3"/>
    <w:lvl w:ilvl="0">
      <w:start w:val="2"/>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23" w15:restartNumberingAfterBreak="0">
    <w:nsid w:val="3BB714B7"/>
    <w:multiLevelType w:val="multilevel"/>
    <w:tmpl w:val="83667D36"/>
    <w:name w:val="Numbered list 6"/>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3E7668DD"/>
    <w:multiLevelType w:val="multilevel"/>
    <w:tmpl w:val="E42C0A80"/>
    <w:name w:val="Numbered list 4"/>
    <w:lvl w:ilvl="0">
      <w:start w:val="3"/>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25" w15:restartNumberingAfterBreak="0">
    <w:nsid w:val="4179039E"/>
    <w:multiLevelType w:val="multilevel"/>
    <w:tmpl w:val="4D6CBBC2"/>
    <w:name w:val="Numbered list 16"/>
    <w:lvl w:ilvl="0">
      <w:start w:val="14"/>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26" w15:restartNumberingAfterBreak="0">
    <w:nsid w:val="43486A94"/>
    <w:multiLevelType w:val="singleLevel"/>
    <w:tmpl w:val="14C88308"/>
    <w:name w:val="Bullet 18"/>
    <w:lvl w:ilvl="0">
      <w:start w:val="1"/>
      <w:numFmt w:val="decimal"/>
      <w:lvlText w:val="%1"/>
      <w:lvlJc w:val="left"/>
      <w:pPr>
        <w:tabs>
          <w:tab w:val="num" w:pos="0"/>
        </w:tabs>
        <w:ind w:left="0" w:firstLine="0"/>
      </w:pPr>
    </w:lvl>
  </w:abstractNum>
  <w:abstractNum w:abstractNumId="27" w15:restartNumberingAfterBreak="0">
    <w:nsid w:val="4D0033B5"/>
    <w:multiLevelType w:val="singleLevel"/>
    <w:tmpl w:val="CD2EE97A"/>
    <w:name w:val="Bullet 30"/>
    <w:lvl w:ilvl="0">
      <w:start w:val="2"/>
      <w:numFmt w:val="decimal"/>
      <w:lvlText w:val="%1"/>
      <w:lvlJc w:val="left"/>
      <w:pPr>
        <w:tabs>
          <w:tab w:val="num" w:pos="360"/>
        </w:tabs>
        <w:ind w:left="360" w:hanging="360"/>
      </w:pPr>
    </w:lvl>
  </w:abstractNum>
  <w:abstractNum w:abstractNumId="28" w15:restartNumberingAfterBreak="0">
    <w:nsid w:val="4F5537B9"/>
    <w:multiLevelType w:val="singleLevel"/>
    <w:tmpl w:val="F51CD6B4"/>
    <w:name w:val="Bullet 33"/>
    <w:lvl w:ilvl="0">
      <w:start w:val="5"/>
      <w:numFmt w:val="decimal"/>
      <w:lvlText w:val="%1"/>
      <w:lvlJc w:val="left"/>
      <w:pPr>
        <w:tabs>
          <w:tab w:val="num" w:pos="360"/>
        </w:tabs>
        <w:ind w:left="360" w:hanging="360"/>
      </w:pPr>
    </w:lvl>
  </w:abstractNum>
  <w:abstractNum w:abstractNumId="29" w15:restartNumberingAfterBreak="0">
    <w:nsid w:val="510F6428"/>
    <w:multiLevelType w:val="singleLevel"/>
    <w:tmpl w:val="25E2CAA6"/>
    <w:name w:val="Bullet 22"/>
    <w:lvl w:ilvl="0">
      <w:start w:val="1"/>
      <w:numFmt w:val="decimal"/>
      <w:lvlText w:val="%1"/>
      <w:lvlJc w:val="left"/>
      <w:pPr>
        <w:tabs>
          <w:tab w:val="num" w:pos="642"/>
        </w:tabs>
        <w:ind w:left="642" w:hanging="642"/>
      </w:pPr>
    </w:lvl>
  </w:abstractNum>
  <w:abstractNum w:abstractNumId="30" w15:restartNumberingAfterBreak="0">
    <w:nsid w:val="545E6CD3"/>
    <w:multiLevelType w:val="singleLevel"/>
    <w:tmpl w:val="497EB5A6"/>
    <w:name w:val="Bullet 31"/>
    <w:lvl w:ilvl="0">
      <w:start w:val="3"/>
      <w:numFmt w:val="decimal"/>
      <w:lvlText w:val="%1"/>
      <w:lvlJc w:val="left"/>
      <w:pPr>
        <w:tabs>
          <w:tab w:val="num" w:pos="360"/>
        </w:tabs>
        <w:ind w:left="360" w:hanging="360"/>
      </w:pPr>
    </w:lvl>
  </w:abstractNum>
  <w:abstractNum w:abstractNumId="31" w15:restartNumberingAfterBreak="0">
    <w:nsid w:val="5AD1557B"/>
    <w:multiLevelType w:val="multilevel"/>
    <w:tmpl w:val="A030F56E"/>
    <w:name w:val="Numbered list 7"/>
    <w:lvl w:ilvl="0">
      <w:start w:val="5"/>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32" w15:restartNumberingAfterBreak="0">
    <w:nsid w:val="5E482D85"/>
    <w:multiLevelType w:val="singleLevel"/>
    <w:tmpl w:val="140EAB04"/>
    <w:name w:val="Bullet 28"/>
    <w:lvl w:ilvl="0">
      <w:start w:val="1"/>
      <w:numFmt w:val="decimal"/>
      <w:lvlText w:val="%1"/>
      <w:lvlJc w:val="left"/>
      <w:pPr>
        <w:tabs>
          <w:tab w:val="num" w:pos="1488"/>
        </w:tabs>
        <w:ind w:left="1488" w:hanging="1488"/>
      </w:pPr>
    </w:lvl>
  </w:abstractNum>
  <w:abstractNum w:abstractNumId="33" w15:restartNumberingAfterBreak="0">
    <w:nsid w:val="60026918"/>
    <w:multiLevelType w:val="singleLevel"/>
    <w:tmpl w:val="0E0A103C"/>
    <w:name w:val="Bullet 25"/>
    <w:lvl w:ilvl="0">
      <w:start w:val="1"/>
      <w:numFmt w:val="decimal"/>
      <w:lvlText w:val="%1"/>
      <w:lvlJc w:val="left"/>
      <w:pPr>
        <w:tabs>
          <w:tab w:val="num" w:pos="1065"/>
        </w:tabs>
        <w:ind w:left="1065" w:hanging="1065"/>
      </w:pPr>
    </w:lvl>
  </w:abstractNum>
  <w:abstractNum w:abstractNumId="34" w15:restartNumberingAfterBreak="0">
    <w:nsid w:val="689F64C0"/>
    <w:multiLevelType w:val="singleLevel"/>
    <w:tmpl w:val="C55E1DF8"/>
    <w:name w:val="Bullet 40"/>
    <w:lvl w:ilvl="0">
      <w:start w:val="12"/>
      <w:numFmt w:val="decimal"/>
      <w:lvlText w:val="%1"/>
      <w:lvlJc w:val="left"/>
      <w:pPr>
        <w:tabs>
          <w:tab w:val="num" w:pos="360"/>
        </w:tabs>
        <w:ind w:left="360" w:hanging="360"/>
      </w:pPr>
    </w:lvl>
  </w:abstractNum>
  <w:abstractNum w:abstractNumId="35" w15:restartNumberingAfterBreak="0">
    <w:nsid w:val="6A0053C8"/>
    <w:multiLevelType w:val="multilevel"/>
    <w:tmpl w:val="3E2EEE26"/>
    <w:name w:val="Numbered list 8"/>
    <w:lvl w:ilvl="0">
      <w:start w:val="6"/>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36" w15:restartNumberingAfterBreak="0">
    <w:nsid w:val="6A7E4318"/>
    <w:multiLevelType w:val="singleLevel"/>
    <w:tmpl w:val="700E3C16"/>
    <w:name w:val="Bullet 17"/>
    <w:lvl w:ilvl="0">
      <w:start w:val="1"/>
      <w:numFmt w:val="decimal"/>
      <w:lvlText w:val="%1"/>
      <w:lvlJc w:val="left"/>
      <w:pPr>
        <w:tabs>
          <w:tab w:val="num" w:pos="0"/>
        </w:tabs>
        <w:ind w:left="0" w:firstLine="0"/>
      </w:pPr>
      <w:rPr>
        <w:b w:val="0"/>
        <w:color w:val="000000"/>
      </w:rPr>
    </w:lvl>
  </w:abstractNum>
  <w:abstractNum w:abstractNumId="37" w15:restartNumberingAfterBreak="0">
    <w:nsid w:val="6C525F81"/>
    <w:multiLevelType w:val="singleLevel"/>
    <w:tmpl w:val="596E34C4"/>
    <w:name w:val="Bullet 21"/>
    <w:lvl w:ilvl="0">
      <w:start w:val="1"/>
      <w:numFmt w:val="decimal"/>
      <w:lvlText w:val="%1"/>
      <w:lvlJc w:val="left"/>
      <w:pPr>
        <w:tabs>
          <w:tab w:val="num" w:pos="501"/>
        </w:tabs>
        <w:ind w:left="501" w:hanging="501"/>
      </w:pPr>
    </w:lvl>
  </w:abstractNum>
  <w:abstractNum w:abstractNumId="38" w15:restartNumberingAfterBreak="0">
    <w:nsid w:val="6D4F32A5"/>
    <w:multiLevelType w:val="multilevel"/>
    <w:tmpl w:val="D6B69B76"/>
    <w:name w:val="Numbered list 14"/>
    <w:lvl w:ilvl="0">
      <w:start w:val="12"/>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39" w15:restartNumberingAfterBreak="0">
    <w:nsid w:val="73C633BA"/>
    <w:multiLevelType w:val="multilevel"/>
    <w:tmpl w:val="7F8EE97E"/>
    <w:name w:val="Numbered list 10"/>
    <w:lvl w:ilvl="0">
      <w:start w:val="8"/>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abstractNum w:abstractNumId="40" w15:restartNumberingAfterBreak="0">
    <w:nsid w:val="7AC767A0"/>
    <w:multiLevelType w:val="singleLevel"/>
    <w:tmpl w:val="40242EBC"/>
    <w:name w:val="Bullet 23"/>
    <w:lvl w:ilvl="0">
      <w:start w:val="1"/>
      <w:numFmt w:val="decimal"/>
      <w:lvlText w:val="%1"/>
      <w:lvlJc w:val="left"/>
      <w:pPr>
        <w:tabs>
          <w:tab w:val="num" w:pos="783"/>
        </w:tabs>
        <w:ind w:left="783" w:hanging="783"/>
      </w:pPr>
    </w:lvl>
  </w:abstractNum>
  <w:abstractNum w:abstractNumId="41" w15:restartNumberingAfterBreak="0">
    <w:nsid w:val="7DD65AE9"/>
    <w:multiLevelType w:val="singleLevel"/>
    <w:tmpl w:val="B4603A5C"/>
    <w:name w:val="Bullet 41"/>
    <w:lvl w:ilvl="0">
      <w:start w:val="13"/>
      <w:numFmt w:val="decimal"/>
      <w:lvlText w:val="%1"/>
      <w:lvlJc w:val="left"/>
      <w:pPr>
        <w:tabs>
          <w:tab w:val="num" w:pos="360"/>
        </w:tabs>
        <w:ind w:left="360" w:hanging="360"/>
      </w:pPr>
    </w:lvl>
  </w:abstractNum>
  <w:abstractNum w:abstractNumId="42" w15:restartNumberingAfterBreak="0">
    <w:nsid w:val="7DF203F6"/>
    <w:multiLevelType w:val="multilevel"/>
    <w:tmpl w:val="07500BE0"/>
    <w:name w:val="Numbered list 12"/>
    <w:lvl w:ilvl="0">
      <w:start w:val="10"/>
      <w:numFmt w:val="decimal"/>
      <w:lvlText w:val="%1."/>
      <w:lvlJc w:val="left"/>
      <w:pPr>
        <w:tabs>
          <w:tab w:val="num" w:pos="360"/>
        </w:tabs>
        <w:ind w:left="360" w:hanging="360"/>
      </w:pPr>
    </w:lvl>
    <w:lvl w:ilvl="1">
      <w:start w:val="1"/>
      <w:numFmt w:val="decimal"/>
      <w:lvlText w:val="%1.%2."/>
      <w:lvlJc w:val="left"/>
      <w:pPr>
        <w:tabs>
          <w:tab w:val="num" w:pos="501"/>
        </w:tabs>
        <w:ind w:left="501" w:hanging="501"/>
      </w:pPr>
    </w:lvl>
    <w:lvl w:ilvl="2">
      <w:start w:val="1"/>
      <w:numFmt w:val="decimal"/>
      <w:lvlText w:val="%1.%2.%3."/>
      <w:lvlJc w:val="left"/>
      <w:pPr>
        <w:tabs>
          <w:tab w:val="num" w:pos="642"/>
        </w:tabs>
        <w:ind w:left="642" w:hanging="642"/>
      </w:pPr>
    </w:lvl>
    <w:lvl w:ilvl="3">
      <w:start w:val="1"/>
      <w:numFmt w:val="decimal"/>
      <w:lvlText w:val="%1.%2.%3.%4."/>
      <w:lvlJc w:val="left"/>
      <w:pPr>
        <w:tabs>
          <w:tab w:val="num" w:pos="783"/>
        </w:tabs>
        <w:ind w:left="783" w:hanging="783"/>
      </w:pPr>
    </w:lvl>
    <w:lvl w:ilvl="4">
      <w:start w:val="1"/>
      <w:numFmt w:val="decimal"/>
      <w:lvlText w:val="%1.%2.%3.%4.%5."/>
      <w:lvlJc w:val="left"/>
      <w:pPr>
        <w:tabs>
          <w:tab w:val="num" w:pos="924"/>
        </w:tabs>
        <w:ind w:left="924" w:hanging="924"/>
      </w:pPr>
    </w:lvl>
    <w:lvl w:ilvl="5">
      <w:start w:val="1"/>
      <w:numFmt w:val="decimal"/>
      <w:lvlText w:val="%1.%2.%3.%4.%5.%6."/>
      <w:lvlJc w:val="left"/>
      <w:pPr>
        <w:tabs>
          <w:tab w:val="num" w:pos="1065"/>
        </w:tabs>
        <w:ind w:left="1065" w:hanging="1065"/>
      </w:pPr>
    </w:lvl>
    <w:lvl w:ilvl="6">
      <w:start w:val="1"/>
      <w:numFmt w:val="decimal"/>
      <w:lvlText w:val="%1.%2.%3.%4.%5.%6.%7."/>
      <w:lvlJc w:val="left"/>
      <w:pPr>
        <w:tabs>
          <w:tab w:val="num" w:pos="1206"/>
        </w:tabs>
        <w:ind w:left="1206" w:hanging="1206"/>
      </w:pPr>
    </w:lvl>
    <w:lvl w:ilvl="7">
      <w:start w:val="1"/>
      <w:numFmt w:val="decimal"/>
      <w:lvlText w:val="%1.%2.%3.%4.%5.%6.%7.%8."/>
      <w:lvlJc w:val="left"/>
      <w:pPr>
        <w:tabs>
          <w:tab w:val="num" w:pos="1347"/>
        </w:tabs>
        <w:ind w:left="1347" w:hanging="1347"/>
      </w:pPr>
    </w:lvl>
    <w:lvl w:ilvl="8">
      <w:start w:val="1"/>
      <w:numFmt w:val="decimal"/>
      <w:lvlText w:val="%1.%2.%3.%4.%5.%6.%7.%8.%9."/>
      <w:lvlJc w:val="left"/>
      <w:pPr>
        <w:tabs>
          <w:tab w:val="num" w:pos="1488"/>
        </w:tabs>
        <w:ind w:left="1488" w:hanging="1488"/>
      </w:pPr>
    </w:lvl>
  </w:abstractNum>
  <w:num w:numId="1">
    <w:abstractNumId w:val="23"/>
  </w:num>
  <w:num w:numId="2">
    <w:abstractNumId w:val="21"/>
  </w:num>
  <w:num w:numId="3">
    <w:abstractNumId w:val="22"/>
  </w:num>
  <w:num w:numId="4">
    <w:abstractNumId w:val="24"/>
  </w:num>
  <w:num w:numId="5">
    <w:abstractNumId w:val="5"/>
  </w:num>
  <w:num w:numId="6">
    <w:abstractNumId w:val="31"/>
  </w:num>
  <w:num w:numId="7">
    <w:abstractNumId w:val="35"/>
  </w:num>
  <w:num w:numId="8">
    <w:abstractNumId w:val="20"/>
  </w:num>
  <w:num w:numId="9">
    <w:abstractNumId w:val="39"/>
  </w:num>
  <w:num w:numId="10">
    <w:abstractNumId w:val="15"/>
  </w:num>
  <w:num w:numId="11">
    <w:abstractNumId w:val="42"/>
  </w:num>
  <w:num w:numId="12">
    <w:abstractNumId w:val="18"/>
  </w:num>
  <w:num w:numId="13">
    <w:abstractNumId w:val="38"/>
  </w:num>
  <w:num w:numId="14">
    <w:abstractNumId w:val="16"/>
  </w:num>
  <w:num w:numId="15">
    <w:abstractNumId w:val="25"/>
  </w:num>
  <w:num w:numId="16">
    <w:abstractNumId w:val="6"/>
  </w:num>
  <w:num w:numId="17">
    <w:abstractNumId w:val="36"/>
  </w:num>
  <w:num w:numId="18">
    <w:abstractNumId w:val="26"/>
  </w:num>
  <w:num w:numId="19">
    <w:abstractNumId w:val="13"/>
  </w:num>
  <w:num w:numId="20">
    <w:abstractNumId w:val="14"/>
  </w:num>
  <w:num w:numId="21">
    <w:abstractNumId w:val="37"/>
  </w:num>
  <w:num w:numId="22">
    <w:abstractNumId w:val="29"/>
  </w:num>
  <w:num w:numId="23">
    <w:abstractNumId w:val="40"/>
  </w:num>
  <w:num w:numId="24">
    <w:abstractNumId w:val="8"/>
  </w:num>
  <w:num w:numId="25">
    <w:abstractNumId w:val="33"/>
  </w:num>
  <w:num w:numId="26">
    <w:abstractNumId w:val="9"/>
  </w:num>
  <w:num w:numId="27">
    <w:abstractNumId w:val="0"/>
  </w:num>
  <w:num w:numId="28">
    <w:abstractNumId w:val="32"/>
  </w:num>
  <w:num w:numId="29">
    <w:abstractNumId w:val="4"/>
  </w:num>
  <w:num w:numId="30">
    <w:abstractNumId w:val="27"/>
  </w:num>
  <w:num w:numId="31">
    <w:abstractNumId w:val="30"/>
  </w:num>
  <w:num w:numId="32">
    <w:abstractNumId w:val="12"/>
  </w:num>
  <w:num w:numId="33">
    <w:abstractNumId w:val="28"/>
  </w:num>
  <w:num w:numId="34">
    <w:abstractNumId w:val="19"/>
  </w:num>
  <w:num w:numId="35">
    <w:abstractNumId w:val="3"/>
  </w:num>
  <w:num w:numId="36">
    <w:abstractNumId w:val="7"/>
  </w:num>
  <w:num w:numId="37">
    <w:abstractNumId w:val="11"/>
  </w:num>
  <w:num w:numId="38">
    <w:abstractNumId w:val="2"/>
  </w:num>
  <w:num w:numId="39">
    <w:abstractNumId w:val="17"/>
  </w:num>
  <w:num w:numId="40">
    <w:abstractNumId w:val="34"/>
  </w:num>
  <w:num w:numId="41">
    <w:abstractNumId w:val="41"/>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D9"/>
    <w:rsid w:val="003414FF"/>
    <w:rsid w:val="005361FF"/>
    <w:rsid w:val="005753ED"/>
    <w:rsid w:val="0079030D"/>
    <w:rsid w:val="00B11125"/>
    <w:rsid w:val="00C27BD9"/>
    <w:rsid w:val="00F44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A8134-8334-42FB-91B5-7E4091B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qFormat/>
    <w:pPr>
      <w:keepNext/>
      <w:keepLines/>
      <w:spacing w:before="240" w:after="60"/>
      <w:outlineLvl w:val="0"/>
    </w:pPr>
    <w:rPr>
      <w:rFonts w:ascii="Arial" w:hAnsi="Arial" w:cs="Arial"/>
      <w:b/>
      <w:bCs/>
      <w:sz w:val="36"/>
      <w:szCs w:val="36"/>
    </w:rPr>
  </w:style>
  <w:style w:type="paragraph" w:styleId="Virsraksts2">
    <w:name w:val="heading 2"/>
    <w:basedOn w:val="Virsraksts1"/>
    <w:next w:val="Parasts"/>
    <w:qFormat/>
    <w:pPr>
      <w:outlineLvl w:val="1"/>
    </w:pPr>
    <w:rPr>
      <w:sz w:val="32"/>
      <w:szCs w:val="32"/>
    </w:rPr>
  </w:style>
  <w:style w:type="paragraph" w:styleId="Virsraksts3">
    <w:name w:val="heading 3"/>
    <w:basedOn w:val="Virsraksts2"/>
    <w:next w:val="Parasts"/>
    <w:qFormat/>
    <w:pPr>
      <w:outlineLvl w:val="2"/>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widowControl/>
      <w:pBdr>
        <w:top w:val="nil"/>
        <w:left w:val="nil"/>
        <w:bottom w:val="nil"/>
        <w:right w:val="nil"/>
        <w:between w:val="nil"/>
      </w:pBdr>
      <w:jc w:val="center"/>
    </w:pPr>
    <w:rPr>
      <w:rFonts w:eastAsia="Times New Roman"/>
      <w:i/>
      <w:kern w:val="0"/>
      <w:lang w:val="lv-LV"/>
    </w:rPr>
  </w:style>
  <w:style w:type="paragraph" w:styleId="Kjene">
    <w:name w:val="footer"/>
    <w:basedOn w:val="Parasts"/>
    <w:qFormat/>
    <w:pPr>
      <w:tabs>
        <w:tab w:val="center" w:pos="4845"/>
        <w:tab w:val="right" w:pos="969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7421</Words>
  <Characters>4231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Datortikla_admin</cp:lastModifiedBy>
  <cp:revision>2</cp:revision>
  <dcterms:created xsi:type="dcterms:W3CDTF">2019-03-14T11:05:00Z</dcterms:created>
  <dcterms:modified xsi:type="dcterms:W3CDTF">2019-03-14T11:05:00Z</dcterms:modified>
</cp:coreProperties>
</file>