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737" w:rsidRDefault="00225737" w:rsidP="00225737">
      <w:pPr>
        <w:autoSpaceDE w:val="0"/>
        <w:jc w:val="right"/>
      </w:pPr>
      <w:r>
        <w:t>2.pielikums</w:t>
      </w:r>
    </w:p>
    <w:p w:rsidR="00811457" w:rsidRDefault="00811457" w:rsidP="00811457">
      <w:pPr>
        <w:tabs>
          <w:tab w:val="left" w:pos="319"/>
        </w:tabs>
        <w:spacing w:before="120" w:after="120"/>
        <w:jc w:val="right"/>
        <w:rPr>
          <w:b/>
        </w:rPr>
      </w:pPr>
      <w:r>
        <w:t>Iepirkumam “Asfaltēšanas darbi” ID Nr.ORN 2017/3</w:t>
      </w:r>
    </w:p>
    <w:p w:rsidR="00811457" w:rsidRDefault="00811457" w:rsidP="00225737">
      <w:pPr>
        <w:autoSpaceDE w:val="0"/>
        <w:jc w:val="right"/>
      </w:pPr>
      <w:bookmarkStart w:id="0" w:name="_GoBack"/>
      <w:bookmarkEnd w:id="0"/>
    </w:p>
    <w:p w:rsidR="00225737" w:rsidRDefault="00225737" w:rsidP="00225737">
      <w:pPr>
        <w:tabs>
          <w:tab w:val="left" w:pos="319"/>
        </w:tabs>
        <w:spacing w:before="120" w:after="120"/>
        <w:jc w:val="center"/>
        <w:rPr>
          <w:b/>
          <w:bCs/>
          <w:caps/>
        </w:rPr>
      </w:pPr>
      <w:r>
        <w:rPr>
          <w:b/>
          <w:bCs/>
          <w:caps/>
        </w:rPr>
        <w:t>tehniskā specifikācija</w:t>
      </w:r>
    </w:p>
    <w:p w:rsidR="00225737" w:rsidRDefault="00225737" w:rsidP="00225737">
      <w:pPr>
        <w:jc w:val="center"/>
      </w:pPr>
      <w:bookmarkStart w:id="1" w:name="OLE_LINK2"/>
      <w:bookmarkStart w:id="2" w:name="OLE_LINK1"/>
      <w:r>
        <w:rPr>
          <w:b/>
        </w:rPr>
        <w:t>„Asfaltēšanas darbi”</w:t>
      </w:r>
    </w:p>
    <w:bookmarkEnd w:id="1"/>
    <w:bookmarkEnd w:id="2"/>
    <w:p w:rsidR="00225737" w:rsidRDefault="00225737" w:rsidP="00225737">
      <w:pPr>
        <w:jc w:val="center"/>
        <w:rPr>
          <w:caps/>
        </w:rPr>
      </w:pPr>
      <w:r>
        <w:rPr>
          <w:caps/>
        </w:rPr>
        <w:t xml:space="preserve"> (</w:t>
      </w:r>
      <w:r>
        <w:t>Identifikācijas Nr</w:t>
      </w:r>
      <w:r>
        <w:rPr>
          <w:caps/>
        </w:rPr>
        <w:t>. ORN 2017/3)</w:t>
      </w:r>
    </w:p>
    <w:p w:rsidR="00225737" w:rsidRDefault="00225737" w:rsidP="00225737">
      <w:pPr>
        <w:tabs>
          <w:tab w:val="left" w:pos="319"/>
        </w:tabs>
        <w:spacing w:before="120" w:after="120"/>
        <w:jc w:val="center"/>
        <w:rPr>
          <w:b/>
          <w:bCs/>
          <w:caps/>
        </w:rPr>
      </w:pPr>
    </w:p>
    <w:tbl>
      <w:tblPr>
        <w:tblW w:w="7528" w:type="dxa"/>
        <w:tblInd w:w="93" w:type="dxa"/>
        <w:tblLook w:val="04A0" w:firstRow="1" w:lastRow="0" w:firstColumn="1" w:lastColumn="0" w:noHBand="0" w:noVBand="1"/>
      </w:tblPr>
      <w:tblGrid>
        <w:gridCol w:w="556"/>
        <w:gridCol w:w="5829"/>
        <w:gridCol w:w="1143"/>
      </w:tblGrid>
      <w:tr w:rsidR="00225737" w:rsidTr="00225737">
        <w:trPr>
          <w:trHeight w:val="299"/>
        </w:trPr>
        <w:tc>
          <w:tcPr>
            <w:tcW w:w="556" w:type="dxa"/>
            <w:tcBorders>
              <w:top w:val="single" w:sz="4" w:space="0" w:color="000000"/>
              <w:left w:val="single" w:sz="4" w:space="0" w:color="000000"/>
              <w:bottom w:val="single" w:sz="4" w:space="0" w:color="000000"/>
              <w:right w:val="single" w:sz="4" w:space="0" w:color="000000"/>
            </w:tcBorders>
            <w:noWrap/>
            <w:vAlign w:val="center"/>
            <w:hideMark/>
          </w:tcPr>
          <w:p w:rsidR="00225737" w:rsidRDefault="00225737">
            <w:pPr>
              <w:widowControl w:val="0"/>
              <w:suppressAutoHyphens w:val="0"/>
              <w:jc w:val="center"/>
              <w:rPr>
                <w:b/>
                <w:bCs/>
                <w:lang w:eastAsia="lv-LV"/>
              </w:rPr>
            </w:pPr>
            <w:r>
              <w:rPr>
                <w:b/>
                <w:bCs/>
                <w:lang w:eastAsia="lv-LV"/>
              </w:rPr>
              <w:t>Nr.</w:t>
            </w:r>
          </w:p>
        </w:tc>
        <w:tc>
          <w:tcPr>
            <w:tcW w:w="5829" w:type="dxa"/>
            <w:tcBorders>
              <w:top w:val="single" w:sz="4" w:space="0" w:color="000000"/>
              <w:left w:val="nil"/>
              <w:bottom w:val="single" w:sz="4" w:space="0" w:color="000000"/>
              <w:right w:val="single" w:sz="4" w:space="0" w:color="000000"/>
            </w:tcBorders>
            <w:vAlign w:val="center"/>
            <w:hideMark/>
          </w:tcPr>
          <w:p w:rsidR="00225737" w:rsidRDefault="00225737">
            <w:pPr>
              <w:widowControl w:val="0"/>
              <w:suppressAutoHyphens w:val="0"/>
              <w:rPr>
                <w:b/>
                <w:bCs/>
                <w:lang w:eastAsia="lv-LV"/>
              </w:rPr>
            </w:pPr>
            <w:r>
              <w:rPr>
                <w:b/>
                <w:bCs/>
                <w:lang w:eastAsia="lv-LV"/>
              </w:rPr>
              <w:t xml:space="preserve">                             Darba nosaukums</w:t>
            </w:r>
          </w:p>
        </w:tc>
        <w:tc>
          <w:tcPr>
            <w:tcW w:w="1143" w:type="dxa"/>
            <w:tcBorders>
              <w:top w:val="single" w:sz="4" w:space="0" w:color="000000"/>
              <w:left w:val="nil"/>
              <w:bottom w:val="single" w:sz="4" w:space="0" w:color="000000"/>
              <w:right w:val="single" w:sz="4" w:space="0" w:color="000000"/>
            </w:tcBorders>
            <w:noWrap/>
            <w:vAlign w:val="center"/>
            <w:hideMark/>
          </w:tcPr>
          <w:p w:rsidR="00225737" w:rsidRDefault="00225737">
            <w:pPr>
              <w:widowControl w:val="0"/>
              <w:suppressAutoHyphens w:val="0"/>
              <w:jc w:val="center"/>
              <w:rPr>
                <w:b/>
                <w:bCs/>
                <w:lang w:eastAsia="lv-LV"/>
              </w:rPr>
            </w:pPr>
            <w:r>
              <w:rPr>
                <w:b/>
                <w:bCs/>
                <w:lang w:eastAsia="lv-LV"/>
              </w:rPr>
              <w:t>Mērvien.</w:t>
            </w:r>
          </w:p>
        </w:tc>
      </w:tr>
      <w:tr w:rsidR="00225737" w:rsidTr="00225737">
        <w:trPr>
          <w:trHeight w:val="597"/>
        </w:trPr>
        <w:tc>
          <w:tcPr>
            <w:tcW w:w="556" w:type="dxa"/>
            <w:tcBorders>
              <w:top w:val="nil"/>
              <w:left w:val="single" w:sz="4" w:space="0" w:color="000000"/>
              <w:bottom w:val="single" w:sz="4" w:space="0" w:color="000000"/>
              <w:right w:val="single" w:sz="4" w:space="0" w:color="000000"/>
            </w:tcBorders>
            <w:noWrap/>
            <w:vAlign w:val="center"/>
            <w:hideMark/>
          </w:tcPr>
          <w:p w:rsidR="00225737" w:rsidRDefault="00225737">
            <w:pPr>
              <w:widowControl w:val="0"/>
              <w:suppressAutoHyphens w:val="0"/>
              <w:jc w:val="center"/>
              <w:rPr>
                <w:bCs/>
                <w:lang w:eastAsia="lv-LV"/>
              </w:rPr>
            </w:pPr>
            <w:r>
              <w:rPr>
                <w:bCs/>
                <w:lang w:eastAsia="lv-LV"/>
              </w:rPr>
              <w:t>1</w:t>
            </w:r>
          </w:p>
        </w:tc>
        <w:tc>
          <w:tcPr>
            <w:tcW w:w="5829" w:type="dxa"/>
            <w:tcBorders>
              <w:top w:val="nil"/>
              <w:left w:val="nil"/>
              <w:bottom w:val="single" w:sz="4" w:space="0" w:color="000000"/>
              <w:right w:val="single" w:sz="4" w:space="0" w:color="000000"/>
            </w:tcBorders>
            <w:vAlign w:val="center"/>
            <w:hideMark/>
          </w:tcPr>
          <w:p w:rsidR="00225737" w:rsidRDefault="00225737">
            <w:pPr>
              <w:widowControl w:val="0"/>
              <w:suppressAutoHyphens w:val="0"/>
              <w:rPr>
                <w:lang w:eastAsia="lv-LV"/>
              </w:rPr>
            </w:pPr>
            <w:r>
              <w:rPr>
                <w:lang w:eastAsia="lv-LV"/>
              </w:rPr>
              <w:t>Karstā asfaltbetona AC-16 surf izbūve h = 4 cm biezumā</w:t>
            </w:r>
          </w:p>
        </w:tc>
        <w:tc>
          <w:tcPr>
            <w:tcW w:w="1143" w:type="dxa"/>
            <w:tcBorders>
              <w:top w:val="nil"/>
              <w:left w:val="nil"/>
              <w:bottom w:val="single" w:sz="4" w:space="0" w:color="000000"/>
              <w:right w:val="single" w:sz="4" w:space="0" w:color="000000"/>
            </w:tcBorders>
            <w:noWrap/>
            <w:vAlign w:val="center"/>
            <w:hideMark/>
          </w:tcPr>
          <w:p w:rsidR="00225737" w:rsidRDefault="00225737">
            <w:pPr>
              <w:widowControl w:val="0"/>
              <w:suppressAutoHyphens w:val="0"/>
              <w:jc w:val="center"/>
              <w:rPr>
                <w:lang w:eastAsia="lv-LV"/>
              </w:rPr>
            </w:pPr>
            <w:r>
              <w:rPr>
                <w:lang w:eastAsia="lv-LV"/>
              </w:rPr>
              <w:t>m</w:t>
            </w:r>
            <w:r>
              <w:rPr>
                <w:color w:val="000000"/>
                <w:lang w:eastAsia="lv-LV"/>
              </w:rPr>
              <w:t>²</w:t>
            </w:r>
          </w:p>
        </w:tc>
      </w:tr>
      <w:tr w:rsidR="00225737" w:rsidTr="00225737">
        <w:trPr>
          <w:trHeight w:val="597"/>
        </w:trPr>
        <w:tc>
          <w:tcPr>
            <w:tcW w:w="556" w:type="dxa"/>
            <w:tcBorders>
              <w:top w:val="nil"/>
              <w:left w:val="single" w:sz="4" w:space="0" w:color="000000"/>
              <w:bottom w:val="single" w:sz="4" w:space="0" w:color="000000"/>
              <w:right w:val="single" w:sz="4" w:space="0" w:color="000000"/>
            </w:tcBorders>
            <w:noWrap/>
            <w:vAlign w:val="center"/>
            <w:hideMark/>
          </w:tcPr>
          <w:p w:rsidR="00225737" w:rsidRDefault="00225737">
            <w:pPr>
              <w:widowControl w:val="0"/>
              <w:suppressAutoHyphens w:val="0"/>
              <w:jc w:val="center"/>
              <w:rPr>
                <w:bCs/>
                <w:lang w:eastAsia="lv-LV"/>
              </w:rPr>
            </w:pPr>
            <w:r>
              <w:rPr>
                <w:bCs/>
                <w:lang w:eastAsia="lv-LV"/>
              </w:rPr>
              <w:t>2</w:t>
            </w:r>
          </w:p>
        </w:tc>
        <w:tc>
          <w:tcPr>
            <w:tcW w:w="5829" w:type="dxa"/>
            <w:tcBorders>
              <w:top w:val="nil"/>
              <w:left w:val="nil"/>
              <w:bottom w:val="single" w:sz="4" w:space="0" w:color="000000"/>
              <w:right w:val="single" w:sz="4" w:space="0" w:color="000000"/>
            </w:tcBorders>
            <w:vAlign w:val="center"/>
            <w:hideMark/>
          </w:tcPr>
          <w:p w:rsidR="00225737" w:rsidRDefault="00225737">
            <w:pPr>
              <w:widowControl w:val="0"/>
              <w:suppressAutoHyphens w:val="0"/>
              <w:rPr>
                <w:lang w:eastAsia="lv-LV"/>
              </w:rPr>
            </w:pPr>
            <w:r>
              <w:rPr>
                <w:lang w:eastAsia="lv-LV"/>
              </w:rPr>
              <w:t>Karstā asfaltbetona AC-16 surf izbūve h = 5 cm biezumā</w:t>
            </w:r>
          </w:p>
        </w:tc>
        <w:tc>
          <w:tcPr>
            <w:tcW w:w="1143" w:type="dxa"/>
            <w:tcBorders>
              <w:top w:val="nil"/>
              <w:left w:val="nil"/>
              <w:bottom w:val="single" w:sz="4" w:space="0" w:color="000000"/>
              <w:right w:val="single" w:sz="4" w:space="0" w:color="000000"/>
            </w:tcBorders>
            <w:noWrap/>
            <w:vAlign w:val="center"/>
            <w:hideMark/>
          </w:tcPr>
          <w:p w:rsidR="00225737" w:rsidRDefault="00225737">
            <w:pPr>
              <w:widowControl w:val="0"/>
              <w:suppressAutoHyphens w:val="0"/>
              <w:jc w:val="center"/>
              <w:rPr>
                <w:lang w:eastAsia="lv-LV"/>
              </w:rPr>
            </w:pPr>
            <w:r>
              <w:rPr>
                <w:lang w:eastAsia="lv-LV"/>
              </w:rPr>
              <w:t>m</w:t>
            </w:r>
            <w:r>
              <w:rPr>
                <w:color w:val="000000"/>
                <w:lang w:eastAsia="lv-LV"/>
              </w:rPr>
              <w:t>²</w:t>
            </w:r>
          </w:p>
        </w:tc>
      </w:tr>
      <w:tr w:rsidR="00225737" w:rsidTr="00225737">
        <w:trPr>
          <w:trHeight w:val="597"/>
        </w:trPr>
        <w:tc>
          <w:tcPr>
            <w:tcW w:w="556" w:type="dxa"/>
            <w:tcBorders>
              <w:top w:val="nil"/>
              <w:left w:val="single" w:sz="4" w:space="0" w:color="000000"/>
              <w:bottom w:val="single" w:sz="4" w:space="0" w:color="000000"/>
              <w:right w:val="single" w:sz="4" w:space="0" w:color="000000"/>
            </w:tcBorders>
            <w:noWrap/>
            <w:vAlign w:val="center"/>
            <w:hideMark/>
          </w:tcPr>
          <w:p w:rsidR="00225737" w:rsidRDefault="00225737">
            <w:pPr>
              <w:widowControl w:val="0"/>
              <w:suppressAutoHyphens w:val="0"/>
              <w:jc w:val="center"/>
              <w:rPr>
                <w:bCs/>
                <w:lang w:eastAsia="lv-LV"/>
              </w:rPr>
            </w:pPr>
            <w:r>
              <w:rPr>
                <w:bCs/>
                <w:lang w:eastAsia="lv-LV"/>
              </w:rPr>
              <w:t>3</w:t>
            </w:r>
          </w:p>
        </w:tc>
        <w:tc>
          <w:tcPr>
            <w:tcW w:w="5829" w:type="dxa"/>
            <w:tcBorders>
              <w:top w:val="nil"/>
              <w:left w:val="nil"/>
              <w:bottom w:val="single" w:sz="4" w:space="0" w:color="000000"/>
              <w:right w:val="single" w:sz="4" w:space="0" w:color="000000"/>
            </w:tcBorders>
            <w:vAlign w:val="center"/>
            <w:hideMark/>
          </w:tcPr>
          <w:p w:rsidR="00225737" w:rsidRDefault="00225737">
            <w:pPr>
              <w:widowControl w:val="0"/>
              <w:suppressAutoHyphens w:val="0"/>
              <w:rPr>
                <w:lang w:eastAsia="lv-LV"/>
              </w:rPr>
            </w:pPr>
            <w:r>
              <w:rPr>
                <w:lang w:eastAsia="lv-LV"/>
              </w:rPr>
              <w:t>Karstā asfaltbetona AC-16 surf izbūve h = 6 cm biezumā</w:t>
            </w:r>
          </w:p>
        </w:tc>
        <w:tc>
          <w:tcPr>
            <w:tcW w:w="1143" w:type="dxa"/>
            <w:tcBorders>
              <w:top w:val="nil"/>
              <w:left w:val="nil"/>
              <w:bottom w:val="single" w:sz="4" w:space="0" w:color="000000"/>
              <w:right w:val="single" w:sz="4" w:space="0" w:color="000000"/>
            </w:tcBorders>
            <w:noWrap/>
            <w:vAlign w:val="center"/>
            <w:hideMark/>
          </w:tcPr>
          <w:p w:rsidR="00225737" w:rsidRDefault="00225737">
            <w:pPr>
              <w:widowControl w:val="0"/>
              <w:suppressAutoHyphens w:val="0"/>
              <w:jc w:val="center"/>
              <w:rPr>
                <w:lang w:eastAsia="lv-LV"/>
              </w:rPr>
            </w:pPr>
            <w:r>
              <w:rPr>
                <w:lang w:eastAsia="lv-LV"/>
              </w:rPr>
              <w:t>m</w:t>
            </w:r>
            <w:r>
              <w:rPr>
                <w:color w:val="000000"/>
                <w:lang w:eastAsia="lv-LV"/>
              </w:rPr>
              <w:t>²</w:t>
            </w:r>
          </w:p>
        </w:tc>
      </w:tr>
    </w:tbl>
    <w:p w:rsidR="00225737" w:rsidRDefault="00225737" w:rsidP="00225737">
      <w:pPr>
        <w:widowControl w:val="0"/>
        <w:ind w:left="720"/>
        <w:jc w:val="both"/>
      </w:pPr>
    </w:p>
    <w:p w:rsidR="00225737" w:rsidRDefault="00225737" w:rsidP="00225737">
      <w:pPr>
        <w:widowControl w:val="0"/>
        <w:ind w:left="720"/>
        <w:jc w:val="both"/>
      </w:pPr>
    </w:p>
    <w:p w:rsidR="00225737" w:rsidRDefault="00225737" w:rsidP="00225737">
      <w:pPr>
        <w:widowControl w:val="0"/>
        <w:ind w:left="720"/>
        <w:jc w:val="both"/>
      </w:pPr>
    </w:p>
    <w:p w:rsidR="00225737" w:rsidRDefault="00225737" w:rsidP="00225737">
      <w:pPr>
        <w:widowControl w:val="0"/>
        <w:numPr>
          <w:ilvl w:val="0"/>
          <w:numId w:val="5"/>
        </w:numPr>
        <w:tabs>
          <w:tab w:val="num" w:pos="284"/>
        </w:tabs>
        <w:ind w:left="284" w:hanging="295"/>
        <w:jc w:val="both"/>
        <w:rPr>
          <w:bCs/>
        </w:rPr>
      </w:pPr>
      <w:r>
        <w:rPr>
          <w:bCs/>
        </w:rPr>
        <w:t xml:space="preserve">Iepirkums paredz </w:t>
      </w:r>
      <w:r>
        <w:t>ielu braucamās daļas asfaltēšanu pasūtītāja norādītā vietā Ilūkstes pilsētas teritorijā, saskaņā ar pasūtītāja norādījumiem. Paredzēts asfaltēt augšējo kārtu uz esoša asfaltbetona seguma.</w:t>
      </w:r>
    </w:p>
    <w:p w:rsidR="00225737" w:rsidRDefault="00225737" w:rsidP="00225737">
      <w:pPr>
        <w:pStyle w:val="Default"/>
        <w:numPr>
          <w:ilvl w:val="0"/>
          <w:numId w:val="5"/>
        </w:numPr>
        <w:tabs>
          <w:tab w:val="num" w:pos="284"/>
        </w:tabs>
        <w:ind w:left="284" w:hanging="284"/>
        <w:jc w:val="both"/>
      </w:pPr>
      <w:r>
        <w:t>Asfaltēšanas darbi Pretendentam jāveic ar saviem materiāliem, darba rīkiem, ierīcēm un kvalificētu darbaspēku.</w:t>
      </w:r>
    </w:p>
    <w:p w:rsidR="00225737" w:rsidRDefault="00225737" w:rsidP="00225737">
      <w:pPr>
        <w:numPr>
          <w:ilvl w:val="0"/>
          <w:numId w:val="5"/>
        </w:numPr>
        <w:tabs>
          <w:tab w:val="num" w:pos="284"/>
          <w:tab w:val="left" w:pos="319"/>
        </w:tabs>
        <w:suppressAutoHyphens w:val="0"/>
        <w:spacing w:before="120" w:after="120"/>
        <w:ind w:left="284" w:hanging="295"/>
        <w:jc w:val="both"/>
      </w:pPr>
      <w:r>
        <w:t xml:space="preserve">Darbu daudzumi tiks piedāvāti katram konkrētam objektam atsevišķi. </w:t>
      </w:r>
    </w:p>
    <w:p w:rsidR="00225737" w:rsidRDefault="00225737" w:rsidP="00225737">
      <w:pPr>
        <w:numPr>
          <w:ilvl w:val="0"/>
          <w:numId w:val="5"/>
        </w:numPr>
        <w:tabs>
          <w:tab w:val="num" w:pos="284"/>
          <w:tab w:val="left" w:pos="319"/>
        </w:tabs>
        <w:suppressAutoHyphens w:val="0"/>
        <w:spacing w:before="120" w:after="120"/>
        <w:ind w:left="284" w:hanging="295"/>
        <w:jc w:val="both"/>
        <w:rPr>
          <w:bCs/>
        </w:rPr>
      </w:pPr>
      <w:r>
        <w:rPr>
          <w:bCs/>
        </w:rPr>
        <w:t xml:space="preserve">Pakalpojumam </w:t>
      </w:r>
      <w:r>
        <w:t>jāatbilst</w:t>
      </w:r>
      <w:r>
        <w:rPr>
          <w:bCs/>
        </w:rPr>
        <w:t xml:space="preserve"> Ceļu specifikācijas prasībām un spēkā esošiem Latvijas Valsts standartiem. </w:t>
      </w:r>
    </w:p>
    <w:p w:rsidR="00225737" w:rsidRDefault="00225737" w:rsidP="00225737">
      <w:pPr>
        <w:pStyle w:val="Default"/>
        <w:numPr>
          <w:ilvl w:val="0"/>
          <w:numId w:val="5"/>
        </w:numPr>
        <w:tabs>
          <w:tab w:val="num" w:pos="284"/>
        </w:tabs>
        <w:ind w:left="284" w:hanging="295"/>
        <w:jc w:val="both"/>
      </w:pPr>
      <w:r>
        <w:t xml:space="preserve">Jānodrošina izpildīto darbu un materiālu garantijas laiks – </w:t>
      </w:r>
      <w:r>
        <w:rPr>
          <w:color w:val="auto"/>
        </w:rPr>
        <w:t>36 mēneši</w:t>
      </w:r>
      <w:r>
        <w:t xml:space="preserve"> no  pieņemšanas – nodošanas akta parakstīšanas.</w:t>
      </w:r>
    </w:p>
    <w:p w:rsidR="00225737" w:rsidRDefault="00225737" w:rsidP="00225737">
      <w:pPr>
        <w:pStyle w:val="Apakpunkts"/>
        <w:numPr>
          <w:ilvl w:val="0"/>
          <w:numId w:val="0"/>
        </w:numPr>
        <w:tabs>
          <w:tab w:val="left" w:pos="720"/>
        </w:tabs>
        <w:autoSpaceDE w:val="0"/>
        <w:spacing w:after="120"/>
        <w:ind w:left="360"/>
        <w:jc w:val="both"/>
        <w:rPr>
          <w:rFonts w:ascii="Times New Roman" w:hAnsi="Times New Roman"/>
          <w:sz w:val="24"/>
          <w:lang w:val="lv-LV"/>
        </w:rPr>
      </w:pPr>
    </w:p>
    <w:p w:rsidR="00225737" w:rsidRDefault="00225737" w:rsidP="00225737">
      <w:pPr>
        <w:ind w:firstLine="720"/>
        <w:jc w:val="both"/>
      </w:pPr>
    </w:p>
    <w:p w:rsidR="00225737" w:rsidRDefault="00225737" w:rsidP="00225737">
      <w:pPr>
        <w:ind w:firstLine="720"/>
        <w:jc w:val="both"/>
      </w:pPr>
    </w:p>
    <w:p w:rsidR="00225737" w:rsidRDefault="00225737" w:rsidP="00225737">
      <w:pPr>
        <w:ind w:firstLine="720"/>
        <w:jc w:val="both"/>
      </w:pPr>
    </w:p>
    <w:p w:rsidR="00225737" w:rsidRDefault="00225737" w:rsidP="00225737">
      <w:pPr>
        <w:ind w:firstLine="720"/>
        <w:jc w:val="both"/>
      </w:pPr>
    </w:p>
    <w:p w:rsidR="00225737" w:rsidRDefault="00225737" w:rsidP="00225737">
      <w:pPr>
        <w:ind w:firstLine="720"/>
        <w:jc w:val="both"/>
      </w:pPr>
    </w:p>
    <w:p w:rsidR="00225737" w:rsidRDefault="00225737" w:rsidP="00225737">
      <w:pPr>
        <w:ind w:firstLine="720"/>
        <w:jc w:val="both"/>
      </w:pPr>
    </w:p>
    <w:p w:rsidR="00225737" w:rsidRDefault="00225737" w:rsidP="00225737">
      <w:pPr>
        <w:ind w:firstLine="720"/>
        <w:jc w:val="both"/>
      </w:pPr>
    </w:p>
    <w:p w:rsidR="00225737" w:rsidRDefault="00225737" w:rsidP="00225737">
      <w:pPr>
        <w:ind w:firstLine="720"/>
        <w:jc w:val="both"/>
      </w:pPr>
    </w:p>
    <w:p w:rsidR="00225737" w:rsidRDefault="00225737" w:rsidP="00225737">
      <w:pPr>
        <w:pStyle w:val="Default"/>
        <w:jc w:val="center"/>
        <w:rPr>
          <w:b/>
          <w:bCs/>
        </w:rPr>
      </w:pPr>
    </w:p>
    <w:p w:rsidR="00225737" w:rsidRDefault="00225737" w:rsidP="00225737">
      <w:pPr>
        <w:pStyle w:val="Default"/>
        <w:jc w:val="center"/>
        <w:rPr>
          <w:b/>
          <w:bCs/>
        </w:rPr>
      </w:pPr>
    </w:p>
    <w:p w:rsidR="00225737" w:rsidRDefault="00225737" w:rsidP="00225737">
      <w:pPr>
        <w:pStyle w:val="Default"/>
        <w:jc w:val="center"/>
        <w:rPr>
          <w:b/>
          <w:bCs/>
        </w:rPr>
      </w:pPr>
    </w:p>
    <w:p w:rsidR="00225737" w:rsidRDefault="00225737" w:rsidP="00225737">
      <w:pPr>
        <w:tabs>
          <w:tab w:val="left" w:pos="3240"/>
        </w:tabs>
        <w:spacing w:after="60"/>
        <w:jc w:val="right"/>
      </w:pPr>
      <w:r>
        <w:br w:type="page"/>
      </w:r>
      <w:bookmarkStart w:id="3" w:name="_Toc59190311"/>
      <w:bookmarkStart w:id="4" w:name="_Toc59188062"/>
      <w:r>
        <w:lastRenderedPageBreak/>
        <w:t xml:space="preserve">3.pielikums </w:t>
      </w:r>
    </w:p>
    <w:p w:rsidR="00225737" w:rsidRDefault="00225737" w:rsidP="00225737">
      <w:pPr>
        <w:widowControl w:val="0"/>
        <w:jc w:val="center"/>
        <w:rPr>
          <w:caps/>
          <w:lang w:eastAsia="en-US"/>
        </w:rPr>
      </w:pPr>
      <w:r>
        <w:rPr>
          <w:lang w:eastAsia="en-US"/>
        </w:rPr>
        <w:t xml:space="preserve">FINANŠU PIEDĀVĀJUMS </w:t>
      </w:r>
    </w:p>
    <w:p w:rsidR="00225737" w:rsidRDefault="00225737" w:rsidP="00225737">
      <w:pPr>
        <w:widowControl w:val="0"/>
        <w:jc w:val="center"/>
        <w:rPr>
          <w:lang w:eastAsia="en-US"/>
        </w:rPr>
      </w:pPr>
      <w:r>
        <w:rPr>
          <w:b/>
          <w:lang w:eastAsia="en-US"/>
        </w:rPr>
        <w:t>Iepirkumam „Asfaltēšanas darbi”</w:t>
      </w:r>
    </w:p>
    <w:p w:rsidR="00225737" w:rsidRDefault="00225737" w:rsidP="00225737">
      <w:pPr>
        <w:widowControl w:val="0"/>
        <w:jc w:val="center"/>
        <w:rPr>
          <w:b/>
          <w:caps/>
          <w:lang w:eastAsia="en-US"/>
        </w:rPr>
      </w:pPr>
      <w:r>
        <w:rPr>
          <w:b/>
          <w:caps/>
          <w:lang w:eastAsia="en-US"/>
        </w:rPr>
        <w:t xml:space="preserve"> (</w:t>
      </w:r>
      <w:r>
        <w:rPr>
          <w:b/>
          <w:lang w:eastAsia="en-US"/>
        </w:rPr>
        <w:t>identifikācijas Nr</w:t>
      </w:r>
      <w:r>
        <w:rPr>
          <w:b/>
          <w:caps/>
          <w:lang w:eastAsia="en-US"/>
        </w:rPr>
        <w:t>. ORN2017/3)</w:t>
      </w:r>
    </w:p>
    <w:p w:rsidR="00225737" w:rsidRDefault="00225737" w:rsidP="00225737">
      <w:pPr>
        <w:widowControl w:val="0"/>
        <w:jc w:val="center"/>
        <w:rPr>
          <w:b/>
          <w:caps/>
          <w:lang w:eastAsia="en-US"/>
        </w:rPr>
      </w:pPr>
    </w:p>
    <w:p w:rsidR="00225737" w:rsidRDefault="00225737" w:rsidP="00225737">
      <w:pPr>
        <w:widowControl w:val="0"/>
        <w:rPr>
          <w:b/>
          <w:lang w:eastAsia="en-US"/>
        </w:rPr>
      </w:pPr>
      <w:r>
        <w:rPr>
          <w:b/>
          <w:lang w:eastAsia="en-US"/>
        </w:rPr>
        <w:t>1.</w:t>
      </w:r>
      <w:r>
        <w:rPr>
          <w:b/>
          <w:lang w:eastAsia="en-US"/>
        </w:rPr>
        <w:tab/>
        <w:t>Iesniedza</w:t>
      </w:r>
      <w:bookmarkEnd w:id="3"/>
      <w:bookmarkEnd w:id="4"/>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544"/>
        <w:gridCol w:w="5670"/>
      </w:tblGrid>
      <w:tr w:rsidR="00225737" w:rsidTr="00225737">
        <w:trPr>
          <w:cantSplit/>
        </w:trPr>
        <w:tc>
          <w:tcPr>
            <w:tcW w:w="3544" w:type="dxa"/>
            <w:tcBorders>
              <w:top w:val="single" w:sz="6" w:space="0" w:color="auto"/>
              <w:left w:val="single" w:sz="6" w:space="0" w:color="auto"/>
              <w:bottom w:val="single" w:sz="6" w:space="0" w:color="auto"/>
              <w:right w:val="single" w:sz="6" w:space="0" w:color="auto"/>
            </w:tcBorders>
            <w:shd w:val="pct5" w:color="auto" w:fill="FFFFFF"/>
            <w:hideMark/>
          </w:tcPr>
          <w:p w:rsidR="00225737" w:rsidRDefault="00225737">
            <w:pPr>
              <w:widowControl w:val="0"/>
              <w:jc w:val="center"/>
              <w:rPr>
                <w:b/>
                <w:lang w:eastAsia="en-US"/>
              </w:rPr>
            </w:pPr>
            <w:r>
              <w:rPr>
                <w:b/>
                <w:lang w:eastAsia="en-US"/>
              </w:rPr>
              <w:t>Pretendenta nosaukums</w:t>
            </w:r>
          </w:p>
        </w:tc>
        <w:tc>
          <w:tcPr>
            <w:tcW w:w="5670" w:type="dxa"/>
            <w:tcBorders>
              <w:top w:val="single" w:sz="6" w:space="0" w:color="auto"/>
              <w:left w:val="single" w:sz="6" w:space="0" w:color="auto"/>
              <w:bottom w:val="single" w:sz="6" w:space="0" w:color="auto"/>
              <w:right w:val="single" w:sz="6" w:space="0" w:color="auto"/>
            </w:tcBorders>
            <w:shd w:val="pct5" w:color="auto" w:fill="FFFFFF"/>
            <w:hideMark/>
          </w:tcPr>
          <w:p w:rsidR="00225737" w:rsidRDefault="00225737">
            <w:pPr>
              <w:widowControl w:val="0"/>
              <w:spacing w:before="120"/>
              <w:jc w:val="center"/>
              <w:rPr>
                <w:b/>
                <w:lang w:eastAsia="en-US"/>
              </w:rPr>
            </w:pPr>
            <w:r>
              <w:rPr>
                <w:b/>
                <w:lang w:eastAsia="en-US"/>
              </w:rPr>
              <w:t>Rekvizīti</w:t>
            </w:r>
          </w:p>
        </w:tc>
      </w:tr>
      <w:tr w:rsidR="00225737" w:rsidTr="00225737">
        <w:trPr>
          <w:cantSplit/>
        </w:trPr>
        <w:tc>
          <w:tcPr>
            <w:tcW w:w="3544" w:type="dxa"/>
            <w:tcBorders>
              <w:top w:val="single" w:sz="6" w:space="0" w:color="auto"/>
              <w:left w:val="single" w:sz="6" w:space="0" w:color="auto"/>
              <w:bottom w:val="single" w:sz="6" w:space="0" w:color="auto"/>
              <w:right w:val="single" w:sz="6" w:space="0" w:color="auto"/>
            </w:tcBorders>
          </w:tcPr>
          <w:p w:rsidR="00225737" w:rsidRDefault="00225737">
            <w:pPr>
              <w:widowControl w:val="0"/>
              <w:spacing w:before="120" w:after="120"/>
              <w:rPr>
                <w:lang w:eastAsia="en-US"/>
              </w:rPr>
            </w:pPr>
          </w:p>
        </w:tc>
        <w:tc>
          <w:tcPr>
            <w:tcW w:w="5670" w:type="dxa"/>
            <w:tcBorders>
              <w:top w:val="single" w:sz="6" w:space="0" w:color="auto"/>
              <w:left w:val="single" w:sz="6" w:space="0" w:color="auto"/>
              <w:bottom w:val="single" w:sz="6" w:space="0" w:color="auto"/>
              <w:right w:val="single" w:sz="6" w:space="0" w:color="auto"/>
            </w:tcBorders>
          </w:tcPr>
          <w:p w:rsidR="00225737" w:rsidRDefault="00225737">
            <w:pPr>
              <w:widowControl w:val="0"/>
              <w:spacing w:before="120" w:after="120"/>
              <w:rPr>
                <w:b/>
                <w:lang w:eastAsia="en-US"/>
              </w:rPr>
            </w:pPr>
          </w:p>
        </w:tc>
      </w:tr>
    </w:tbl>
    <w:p w:rsidR="00225737" w:rsidRDefault="00225737" w:rsidP="00225737">
      <w:pPr>
        <w:keepNext/>
        <w:widowControl w:val="0"/>
        <w:ind w:left="425" w:hanging="425"/>
        <w:jc w:val="both"/>
        <w:rPr>
          <w:lang w:eastAsia="en-US"/>
        </w:rPr>
      </w:pPr>
    </w:p>
    <w:p w:rsidR="00225737" w:rsidRDefault="00225737" w:rsidP="00225737">
      <w:pPr>
        <w:keepNext/>
        <w:widowControl w:val="0"/>
        <w:ind w:left="425" w:hanging="425"/>
        <w:jc w:val="both"/>
        <w:outlineLvl w:val="0"/>
        <w:rPr>
          <w:b/>
          <w:lang w:eastAsia="en-US"/>
        </w:rPr>
      </w:pPr>
      <w:bookmarkStart w:id="5" w:name="_Toc59190312"/>
      <w:bookmarkStart w:id="6" w:name="_Toc59188063"/>
      <w:r>
        <w:rPr>
          <w:b/>
          <w:lang w:eastAsia="en-US"/>
        </w:rPr>
        <w:t>2.</w:t>
      </w:r>
      <w:r>
        <w:rPr>
          <w:b/>
          <w:lang w:eastAsia="en-US"/>
        </w:rPr>
        <w:tab/>
        <w:t>Kontaktpersona</w:t>
      </w:r>
      <w:bookmarkEnd w:id="5"/>
      <w:bookmarkEnd w:id="6"/>
    </w:p>
    <w:tbl>
      <w:tblPr>
        <w:tblW w:w="92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34"/>
        <w:gridCol w:w="6376"/>
      </w:tblGrid>
      <w:tr w:rsidR="00225737" w:rsidTr="00225737">
        <w:trPr>
          <w:trHeight w:val="372"/>
        </w:trPr>
        <w:tc>
          <w:tcPr>
            <w:tcW w:w="2835"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225737" w:rsidRDefault="00225737">
            <w:pPr>
              <w:widowControl w:val="0"/>
              <w:spacing w:before="120"/>
              <w:jc w:val="center"/>
              <w:rPr>
                <w:b/>
                <w:lang w:eastAsia="en-US"/>
              </w:rPr>
            </w:pPr>
            <w:r>
              <w:rPr>
                <w:b/>
                <w:lang w:eastAsia="en-US"/>
              </w:rPr>
              <w:t>Vārds, uzvārds, telef.nr.</w:t>
            </w:r>
          </w:p>
        </w:tc>
        <w:tc>
          <w:tcPr>
            <w:tcW w:w="6379" w:type="dxa"/>
            <w:tcBorders>
              <w:top w:val="single" w:sz="6" w:space="0" w:color="auto"/>
              <w:left w:val="single" w:sz="6" w:space="0" w:color="auto"/>
              <w:bottom w:val="single" w:sz="6" w:space="0" w:color="auto"/>
              <w:right w:val="single" w:sz="6" w:space="0" w:color="auto"/>
            </w:tcBorders>
          </w:tcPr>
          <w:p w:rsidR="00225737" w:rsidRDefault="00225737">
            <w:pPr>
              <w:widowControl w:val="0"/>
              <w:spacing w:before="120" w:after="120"/>
              <w:rPr>
                <w:lang w:eastAsia="en-US"/>
              </w:rPr>
            </w:pPr>
          </w:p>
        </w:tc>
      </w:tr>
    </w:tbl>
    <w:p w:rsidR="00225737" w:rsidRDefault="00225737" w:rsidP="00225737">
      <w:pPr>
        <w:keepNext/>
        <w:widowControl w:val="0"/>
        <w:ind w:left="425" w:hanging="425"/>
        <w:jc w:val="both"/>
        <w:outlineLvl w:val="0"/>
        <w:rPr>
          <w:b/>
          <w:lang w:eastAsia="en-US"/>
        </w:rPr>
      </w:pPr>
      <w:bookmarkStart w:id="7" w:name="_Toc59190313"/>
      <w:bookmarkStart w:id="8" w:name="_Toc59188064"/>
    </w:p>
    <w:p w:rsidR="00225737" w:rsidRDefault="00225737" w:rsidP="00225737">
      <w:pPr>
        <w:keepNext/>
        <w:widowControl w:val="0"/>
        <w:numPr>
          <w:ilvl w:val="0"/>
          <w:numId w:val="6"/>
        </w:numPr>
        <w:jc w:val="both"/>
        <w:outlineLvl w:val="0"/>
        <w:rPr>
          <w:b/>
          <w:lang w:eastAsia="en-US"/>
        </w:rPr>
      </w:pPr>
      <w:r>
        <w:rPr>
          <w:b/>
          <w:lang w:eastAsia="en-US"/>
        </w:rPr>
        <w:t>Piedāvājums</w:t>
      </w:r>
      <w:bookmarkEnd w:id="7"/>
      <w:bookmarkEnd w:id="8"/>
    </w:p>
    <w:p w:rsidR="00225737" w:rsidRDefault="00225737" w:rsidP="00225737">
      <w:pPr>
        <w:keepNext/>
        <w:widowControl w:val="0"/>
        <w:jc w:val="both"/>
        <w:outlineLvl w:val="0"/>
        <w:rPr>
          <w:lang w:eastAsia="en-US"/>
        </w:rPr>
      </w:pPr>
    </w:p>
    <w:p w:rsidR="00225737" w:rsidRDefault="00225737" w:rsidP="00225737">
      <w:pPr>
        <w:keepLines/>
        <w:widowControl w:val="0"/>
        <w:spacing w:after="120"/>
        <w:ind w:left="360"/>
        <w:jc w:val="both"/>
        <w:rPr>
          <w:lang w:eastAsia="en-US"/>
        </w:rPr>
      </w:pPr>
      <w:r>
        <w:rPr>
          <w:lang w:eastAsia="en-US"/>
        </w:rPr>
        <w:t>3.2.Apliecinām, ka piedāvājuma cenā ir iekļauti visi Latvijas Republikas normatīvajos aktos noteiktie nodokļi un piegādes izmaksas.</w:t>
      </w:r>
    </w:p>
    <w:p w:rsidR="00225737" w:rsidRDefault="00225737" w:rsidP="00225737">
      <w:pPr>
        <w:keepLines/>
        <w:widowControl w:val="0"/>
        <w:spacing w:after="120"/>
        <w:ind w:left="360"/>
        <w:jc w:val="both"/>
        <w:rPr>
          <w:lang w:eastAsia="en-US"/>
        </w:rPr>
      </w:pPr>
      <w:r>
        <w:rPr>
          <w:lang w:eastAsia="en-US"/>
        </w:rPr>
        <w:t>3.3.Ja mūsu piedāvājums tiks pieņemts, mēs apņemamies nodrošināt tehniskajā specifikācijā noteiktās prasības.</w:t>
      </w:r>
    </w:p>
    <w:p w:rsidR="00225737" w:rsidRDefault="00225737" w:rsidP="00225737">
      <w:pPr>
        <w:suppressAutoHyphens w:val="0"/>
        <w:spacing w:before="60" w:after="120"/>
        <w:ind w:left="360"/>
        <w:jc w:val="both"/>
        <w:rPr>
          <w:rFonts w:eastAsia="Calibri"/>
          <w:kern w:val="28"/>
          <w:lang w:eastAsia="lv-LV"/>
        </w:rPr>
      </w:pPr>
      <w:r>
        <w:rPr>
          <w:rFonts w:eastAsia="Calibri"/>
          <w:kern w:val="28"/>
          <w:lang w:eastAsia="lv-LV"/>
        </w:rPr>
        <w:t xml:space="preserve">3.4.Mēs piedāvājam veikt pakalpojumu tehniskajā specifikācijā noteiktajiem darbiem </w:t>
      </w:r>
      <w:r>
        <w:rPr>
          <w:rFonts w:eastAsia="Calibri"/>
          <w:b/>
          <w:kern w:val="28"/>
          <w:lang w:eastAsia="lv-LV"/>
        </w:rPr>
        <w:t>par sekojošu cenu, kura paliks nemainīga visa piedāvājuma izpildes laikā:</w:t>
      </w:r>
    </w:p>
    <w:tbl>
      <w:tblPr>
        <w:tblW w:w="959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824"/>
        <w:gridCol w:w="1143"/>
        <w:gridCol w:w="1310"/>
        <w:gridCol w:w="1263"/>
        <w:gridCol w:w="1247"/>
        <w:gridCol w:w="1247"/>
      </w:tblGrid>
      <w:tr w:rsidR="00225737" w:rsidTr="00225737">
        <w:trPr>
          <w:trHeight w:val="299"/>
        </w:trPr>
        <w:tc>
          <w:tcPr>
            <w:tcW w:w="556" w:type="dxa"/>
            <w:tcBorders>
              <w:top w:val="single" w:sz="4" w:space="0" w:color="auto"/>
              <w:left w:val="single" w:sz="4" w:space="0" w:color="auto"/>
              <w:bottom w:val="single" w:sz="4" w:space="0" w:color="auto"/>
              <w:right w:val="single" w:sz="4" w:space="0" w:color="auto"/>
            </w:tcBorders>
            <w:noWrap/>
            <w:vAlign w:val="center"/>
            <w:hideMark/>
          </w:tcPr>
          <w:p w:rsidR="00225737" w:rsidRDefault="00225737">
            <w:pPr>
              <w:widowControl w:val="0"/>
              <w:suppressAutoHyphens w:val="0"/>
              <w:jc w:val="center"/>
              <w:rPr>
                <w:b/>
                <w:bCs/>
                <w:lang w:eastAsia="lv-LV"/>
              </w:rPr>
            </w:pPr>
            <w:r>
              <w:rPr>
                <w:b/>
                <w:bCs/>
                <w:lang w:eastAsia="lv-LV"/>
              </w:rPr>
              <w:t>Nr.</w:t>
            </w:r>
          </w:p>
        </w:tc>
        <w:tc>
          <w:tcPr>
            <w:tcW w:w="2824" w:type="dxa"/>
            <w:tcBorders>
              <w:top w:val="single" w:sz="4" w:space="0" w:color="auto"/>
              <w:left w:val="single" w:sz="4" w:space="0" w:color="auto"/>
              <w:bottom w:val="single" w:sz="4" w:space="0" w:color="auto"/>
              <w:right w:val="single" w:sz="4" w:space="0" w:color="auto"/>
            </w:tcBorders>
            <w:vAlign w:val="center"/>
            <w:hideMark/>
          </w:tcPr>
          <w:p w:rsidR="00225737" w:rsidRDefault="00225737">
            <w:pPr>
              <w:widowControl w:val="0"/>
              <w:suppressAutoHyphens w:val="0"/>
              <w:jc w:val="center"/>
              <w:rPr>
                <w:b/>
                <w:bCs/>
                <w:lang w:eastAsia="lv-LV"/>
              </w:rPr>
            </w:pPr>
            <w:r>
              <w:rPr>
                <w:b/>
                <w:bCs/>
                <w:lang w:eastAsia="lv-LV"/>
              </w:rPr>
              <w:t>Darba nosaukums</w:t>
            </w:r>
          </w:p>
        </w:tc>
        <w:tc>
          <w:tcPr>
            <w:tcW w:w="1143" w:type="dxa"/>
            <w:tcBorders>
              <w:top w:val="single" w:sz="4" w:space="0" w:color="auto"/>
              <w:left w:val="single" w:sz="4" w:space="0" w:color="auto"/>
              <w:bottom w:val="single" w:sz="4" w:space="0" w:color="auto"/>
              <w:right w:val="single" w:sz="4" w:space="0" w:color="auto"/>
            </w:tcBorders>
            <w:noWrap/>
            <w:vAlign w:val="center"/>
            <w:hideMark/>
          </w:tcPr>
          <w:p w:rsidR="00225737" w:rsidRDefault="00225737">
            <w:pPr>
              <w:widowControl w:val="0"/>
              <w:suppressAutoHyphens w:val="0"/>
              <w:jc w:val="center"/>
              <w:rPr>
                <w:b/>
                <w:bCs/>
                <w:lang w:eastAsia="lv-LV"/>
              </w:rPr>
            </w:pPr>
            <w:r>
              <w:rPr>
                <w:b/>
                <w:bCs/>
                <w:lang w:eastAsia="lv-LV"/>
              </w:rPr>
              <w:t>Mērvien.</w:t>
            </w:r>
          </w:p>
        </w:tc>
        <w:tc>
          <w:tcPr>
            <w:tcW w:w="1310" w:type="dxa"/>
            <w:tcBorders>
              <w:top w:val="single" w:sz="4" w:space="0" w:color="auto"/>
              <w:left w:val="single" w:sz="4" w:space="0" w:color="auto"/>
              <w:bottom w:val="single" w:sz="4" w:space="0" w:color="auto"/>
              <w:right w:val="single" w:sz="4" w:space="0" w:color="auto"/>
            </w:tcBorders>
            <w:noWrap/>
            <w:vAlign w:val="center"/>
            <w:hideMark/>
          </w:tcPr>
          <w:p w:rsidR="00225737" w:rsidRDefault="00225737">
            <w:pPr>
              <w:widowControl w:val="0"/>
              <w:suppressAutoHyphens w:val="0"/>
              <w:jc w:val="center"/>
              <w:rPr>
                <w:b/>
                <w:bCs/>
                <w:lang w:eastAsia="lv-LV"/>
              </w:rPr>
            </w:pPr>
            <w:r>
              <w:rPr>
                <w:b/>
                <w:bCs/>
                <w:lang w:eastAsia="lv-LV"/>
              </w:rPr>
              <w:t>Daudzums</w:t>
            </w:r>
          </w:p>
        </w:tc>
        <w:tc>
          <w:tcPr>
            <w:tcW w:w="1263" w:type="dxa"/>
            <w:tcBorders>
              <w:top w:val="single" w:sz="4" w:space="0" w:color="auto"/>
              <w:left w:val="single" w:sz="4" w:space="0" w:color="auto"/>
              <w:bottom w:val="single" w:sz="4" w:space="0" w:color="auto"/>
              <w:right w:val="single" w:sz="4" w:space="0" w:color="auto"/>
            </w:tcBorders>
            <w:hideMark/>
          </w:tcPr>
          <w:p w:rsidR="00225737" w:rsidRDefault="00225737">
            <w:pPr>
              <w:widowControl w:val="0"/>
              <w:suppressAutoHyphens w:val="0"/>
              <w:jc w:val="center"/>
              <w:rPr>
                <w:b/>
                <w:bCs/>
                <w:lang w:eastAsia="lv-LV"/>
              </w:rPr>
            </w:pPr>
            <w:r>
              <w:rPr>
                <w:b/>
                <w:bCs/>
                <w:lang w:eastAsia="lv-LV"/>
              </w:rPr>
              <w:t>Cena bez PVN 21% (EUR)</w:t>
            </w:r>
          </w:p>
        </w:tc>
        <w:tc>
          <w:tcPr>
            <w:tcW w:w="1247" w:type="dxa"/>
            <w:tcBorders>
              <w:top w:val="single" w:sz="4" w:space="0" w:color="000000"/>
              <w:left w:val="single" w:sz="4" w:space="0" w:color="000000"/>
              <w:bottom w:val="single" w:sz="4" w:space="0" w:color="000000"/>
              <w:right w:val="single" w:sz="4" w:space="0" w:color="auto"/>
            </w:tcBorders>
            <w:hideMark/>
          </w:tcPr>
          <w:p w:rsidR="00225737" w:rsidRDefault="00225737">
            <w:pPr>
              <w:snapToGrid w:val="0"/>
              <w:jc w:val="center"/>
              <w:rPr>
                <w:b/>
                <w:bCs/>
              </w:rPr>
            </w:pPr>
            <w:r>
              <w:rPr>
                <w:b/>
                <w:bCs/>
              </w:rPr>
              <w:t>PVN 21%</w:t>
            </w:r>
          </w:p>
          <w:p w:rsidR="00225737" w:rsidRDefault="00225737">
            <w:pPr>
              <w:snapToGrid w:val="0"/>
              <w:jc w:val="center"/>
              <w:rPr>
                <w:b/>
                <w:bCs/>
              </w:rPr>
            </w:pPr>
            <w:r>
              <w:rPr>
                <w:b/>
                <w:bCs/>
              </w:rPr>
              <w:t xml:space="preserve"> (EUR)</w:t>
            </w:r>
          </w:p>
        </w:tc>
        <w:tc>
          <w:tcPr>
            <w:tcW w:w="1247" w:type="dxa"/>
            <w:tcBorders>
              <w:top w:val="single" w:sz="4" w:space="0" w:color="000000"/>
              <w:left w:val="single" w:sz="4" w:space="0" w:color="000000"/>
              <w:bottom w:val="single" w:sz="4" w:space="0" w:color="000000"/>
              <w:right w:val="single" w:sz="4" w:space="0" w:color="000000"/>
            </w:tcBorders>
            <w:hideMark/>
          </w:tcPr>
          <w:p w:rsidR="00225737" w:rsidRDefault="00225737">
            <w:pPr>
              <w:snapToGrid w:val="0"/>
              <w:jc w:val="center"/>
              <w:rPr>
                <w:b/>
                <w:bCs/>
              </w:rPr>
            </w:pPr>
            <w:r>
              <w:rPr>
                <w:b/>
                <w:bCs/>
              </w:rPr>
              <w:t>Cena ar PVN 21%</w:t>
            </w:r>
          </w:p>
          <w:p w:rsidR="00225737" w:rsidRDefault="00225737">
            <w:pPr>
              <w:snapToGrid w:val="0"/>
              <w:jc w:val="center"/>
              <w:rPr>
                <w:b/>
                <w:bCs/>
              </w:rPr>
            </w:pPr>
            <w:r>
              <w:rPr>
                <w:b/>
                <w:bCs/>
              </w:rPr>
              <w:t>(EUR)</w:t>
            </w:r>
          </w:p>
        </w:tc>
      </w:tr>
      <w:tr w:rsidR="00225737" w:rsidTr="00225737">
        <w:trPr>
          <w:trHeight w:val="597"/>
        </w:trPr>
        <w:tc>
          <w:tcPr>
            <w:tcW w:w="556" w:type="dxa"/>
            <w:tcBorders>
              <w:top w:val="single" w:sz="4" w:space="0" w:color="auto"/>
              <w:left w:val="single" w:sz="4" w:space="0" w:color="auto"/>
              <w:bottom w:val="single" w:sz="4" w:space="0" w:color="auto"/>
              <w:right w:val="single" w:sz="4" w:space="0" w:color="auto"/>
            </w:tcBorders>
            <w:noWrap/>
            <w:vAlign w:val="center"/>
            <w:hideMark/>
          </w:tcPr>
          <w:p w:rsidR="00225737" w:rsidRDefault="00225737">
            <w:pPr>
              <w:widowControl w:val="0"/>
              <w:suppressAutoHyphens w:val="0"/>
              <w:jc w:val="center"/>
              <w:rPr>
                <w:bCs/>
                <w:lang w:eastAsia="lv-LV"/>
              </w:rPr>
            </w:pPr>
            <w:r>
              <w:rPr>
                <w:bCs/>
                <w:lang w:eastAsia="lv-LV"/>
              </w:rPr>
              <w:t>1</w:t>
            </w:r>
          </w:p>
        </w:tc>
        <w:tc>
          <w:tcPr>
            <w:tcW w:w="2824" w:type="dxa"/>
            <w:tcBorders>
              <w:top w:val="single" w:sz="4" w:space="0" w:color="auto"/>
              <w:left w:val="single" w:sz="4" w:space="0" w:color="auto"/>
              <w:bottom w:val="single" w:sz="4" w:space="0" w:color="auto"/>
              <w:right w:val="single" w:sz="4" w:space="0" w:color="auto"/>
            </w:tcBorders>
            <w:vAlign w:val="center"/>
            <w:hideMark/>
          </w:tcPr>
          <w:p w:rsidR="00225737" w:rsidRDefault="00225737">
            <w:pPr>
              <w:widowControl w:val="0"/>
              <w:suppressAutoHyphens w:val="0"/>
              <w:rPr>
                <w:lang w:eastAsia="lv-LV"/>
              </w:rPr>
            </w:pPr>
            <w:r>
              <w:rPr>
                <w:lang w:eastAsia="lv-LV"/>
              </w:rPr>
              <w:t>Karstā asfaltbetona AC-16 surf izbūve h = 4 cm biezumā</w:t>
            </w:r>
          </w:p>
        </w:tc>
        <w:tc>
          <w:tcPr>
            <w:tcW w:w="1143" w:type="dxa"/>
            <w:tcBorders>
              <w:top w:val="single" w:sz="4" w:space="0" w:color="auto"/>
              <w:left w:val="single" w:sz="4" w:space="0" w:color="auto"/>
              <w:bottom w:val="single" w:sz="4" w:space="0" w:color="auto"/>
              <w:right w:val="single" w:sz="4" w:space="0" w:color="auto"/>
            </w:tcBorders>
            <w:noWrap/>
            <w:vAlign w:val="center"/>
            <w:hideMark/>
          </w:tcPr>
          <w:p w:rsidR="00225737" w:rsidRDefault="00225737">
            <w:pPr>
              <w:widowControl w:val="0"/>
              <w:suppressAutoHyphens w:val="0"/>
              <w:jc w:val="center"/>
              <w:rPr>
                <w:lang w:eastAsia="lv-LV"/>
              </w:rPr>
            </w:pPr>
            <w:r>
              <w:rPr>
                <w:lang w:eastAsia="lv-LV"/>
              </w:rPr>
              <w:t>m</w:t>
            </w:r>
            <w:r>
              <w:rPr>
                <w:color w:val="000000"/>
                <w:lang w:eastAsia="lv-LV"/>
              </w:rPr>
              <w:t>²</w:t>
            </w:r>
          </w:p>
        </w:tc>
        <w:tc>
          <w:tcPr>
            <w:tcW w:w="1310" w:type="dxa"/>
            <w:tcBorders>
              <w:top w:val="single" w:sz="4" w:space="0" w:color="auto"/>
              <w:left w:val="single" w:sz="4" w:space="0" w:color="auto"/>
              <w:bottom w:val="single" w:sz="4" w:space="0" w:color="auto"/>
              <w:right w:val="single" w:sz="4" w:space="0" w:color="auto"/>
            </w:tcBorders>
            <w:noWrap/>
            <w:vAlign w:val="center"/>
            <w:hideMark/>
          </w:tcPr>
          <w:p w:rsidR="00225737" w:rsidRDefault="00225737">
            <w:pPr>
              <w:widowControl w:val="0"/>
              <w:suppressAutoHyphens w:val="0"/>
              <w:jc w:val="center"/>
              <w:rPr>
                <w:lang w:eastAsia="lv-LV"/>
              </w:rPr>
            </w:pPr>
            <w:r>
              <w:rPr>
                <w:lang w:eastAsia="lv-LV"/>
              </w:rPr>
              <w:t>1</w:t>
            </w:r>
          </w:p>
        </w:tc>
        <w:tc>
          <w:tcPr>
            <w:tcW w:w="1263" w:type="dxa"/>
            <w:tcBorders>
              <w:top w:val="single" w:sz="4" w:space="0" w:color="auto"/>
              <w:left w:val="single" w:sz="4" w:space="0" w:color="auto"/>
              <w:bottom w:val="single" w:sz="4" w:space="0" w:color="auto"/>
              <w:right w:val="single" w:sz="4" w:space="0" w:color="auto"/>
            </w:tcBorders>
          </w:tcPr>
          <w:p w:rsidR="00225737" w:rsidRDefault="00225737">
            <w:pPr>
              <w:widowControl w:val="0"/>
              <w:suppressAutoHyphens w:val="0"/>
              <w:jc w:val="center"/>
              <w:rPr>
                <w:lang w:eastAsia="lv-LV"/>
              </w:rPr>
            </w:pPr>
          </w:p>
        </w:tc>
        <w:tc>
          <w:tcPr>
            <w:tcW w:w="1247" w:type="dxa"/>
            <w:tcBorders>
              <w:top w:val="single" w:sz="4" w:space="0" w:color="000000"/>
              <w:left w:val="single" w:sz="4" w:space="0" w:color="000000"/>
              <w:bottom w:val="single" w:sz="4" w:space="0" w:color="000000"/>
              <w:right w:val="single" w:sz="4" w:space="0" w:color="auto"/>
            </w:tcBorders>
            <w:vAlign w:val="center"/>
          </w:tcPr>
          <w:p w:rsidR="00225737" w:rsidRDefault="00225737">
            <w:pPr>
              <w:snapToGrid w:val="0"/>
              <w:jc w:val="center"/>
              <w:rPr>
                <w:b/>
                <w:bCs/>
              </w:rPr>
            </w:pPr>
          </w:p>
        </w:tc>
        <w:tc>
          <w:tcPr>
            <w:tcW w:w="1247" w:type="dxa"/>
            <w:tcBorders>
              <w:top w:val="single" w:sz="4" w:space="0" w:color="000000"/>
              <w:left w:val="single" w:sz="4" w:space="0" w:color="000000"/>
              <w:bottom w:val="single" w:sz="4" w:space="0" w:color="000000"/>
              <w:right w:val="single" w:sz="4" w:space="0" w:color="000000"/>
            </w:tcBorders>
            <w:vAlign w:val="center"/>
          </w:tcPr>
          <w:p w:rsidR="00225737" w:rsidRDefault="00225737">
            <w:pPr>
              <w:snapToGrid w:val="0"/>
              <w:jc w:val="center"/>
              <w:rPr>
                <w:b/>
                <w:bCs/>
              </w:rPr>
            </w:pPr>
          </w:p>
        </w:tc>
      </w:tr>
      <w:tr w:rsidR="00225737" w:rsidTr="00225737">
        <w:trPr>
          <w:trHeight w:val="597"/>
        </w:trPr>
        <w:tc>
          <w:tcPr>
            <w:tcW w:w="556" w:type="dxa"/>
            <w:tcBorders>
              <w:top w:val="single" w:sz="4" w:space="0" w:color="auto"/>
              <w:left w:val="single" w:sz="4" w:space="0" w:color="auto"/>
              <w:bottom w:val="single" w:sz="4" w:space="0" w:color="auto"/>
              <w:right w:val="single" w:sz="4" w:space="0" w:color="auto"/>
            </w:tcBorders>
            <w:noWrap/>
            <w:vAlign w:val="center"/>
            <w:hideMark/>
          </w:tcPr>
          <w:p w:rsidR="00225737" w:rsidRDefault="00225737">
            <w:pPr>
              <w:widowControl w:val="0"/>
              <w:suppressAutoHyphens w:val="0"/>
              <w:jc w:val="center"/>
              <w:rPr>
                <w:bCs/>
                <w:lang w:eastAsia="lv-LV"/>
              </w:rPr>
            </w:pPr>
            <w:r>
              <w:rPr>
                <w:bCs/>
                <w:lang w:eastAsia="lv-LV"/>
              </w:rPr>
              <w:t>2</w:t>
            </w:r>
          </w:p>
        </w:tc>
        <w:tc>
          <w:tcPr>
            <w:tcW w:w="2824" w:type="dxa"/>
            <w:tcBorders>
              <w:top w:val="single" w:sz="4" w:space="0" w:color="auto"/>
              <w:left w:val="single" w:sz="4" w:space="0" w:color="auto"/>
              <w:bottom w:val="single" w:sz="4" w:space="0" w:color="auto"/>
              <w:right w:val="single" w:sz="4" w:space="0" w:color="auto"/>
            </w:tcBorders>
            <w:vAlign w:val="center"/>
            <w:hideMark/>
          </w:tcPr>
          <w:p w:rsidR="00225737" w:rsidRDefault="00225737">
            <w:pPr>
              <w:widowControl w:val="0"/>
              <w:suppressAutoHyphens w:val="0"/>
              <w:rPr>
                <w:lang w:eastAsia="lv-LV"/>
              </w:rPr>
            </w:pPr>
            <w:r>
              <w:rPr>
                <w:lang w:eastAsia="lv-LV"/>
              </w:rPr>
              <w:t>Karstā asfaltbetona AC-16 surf izbūve h = 5 cm biezumā</w:t>
            </w:r>
          </w:p>
        </w:tc>
        <w:tc>
          <w:tcPr>
            <w:tcW w:w="1143" w:type="dxa"/>
            <w:tcBorders>
              <w:top w:val="single" w:sz="4" w:space="0" w:color="auto"/>
              <w:left w:val="single" w:sz="4" w:space="0" w:color="auto"/>
              <w:bottom w:val="single" w:sz="4" w:space="0" w:color="auto"/>
              <w:right w:val="single" w:sz="4" w:space="0" w:color="auto"/>
            </w:tcBorders>
            <w:noWrap/>
            <w:vAlign w:val="center"/>
            <w:hideMark/>
          </w:tcPr>
          <w:p w:rsidR="00225737" w:rsidRDefault="00225737">
            <w:pPr>
              <w:widowControl w:val="0"/>
              <w:suppressAutoHyphens w:val="0"/>
              <w:jc w:val="center"/>
              <w:rPr>
                <w:lang w:eastAsia="lv-LV"/>
              </w:rPr>
            </w:pPr>
            <w:r>
              <w:rPr>
                <w:lang w:eastAsia="lv-LV"/>
              </w:rPr>
              <w:t>m</w:t>
            </w:r>
            <w:r>
              <w:rPr>
                <w:color w:val="000000"/>
                <w:lang w:eastAsia="lv-LV"/>
              </w:rPr>
              <w:t>²</w:t>
            </w:r>
          </w:p>
        </w:tc>
        <w:tc>
          <w:tcPr>
            <w:tcW w:w="1310" w:type="dxa"/>
            <w:tcBorders>
              <w:top w:val="single" w:sz="4" w:space="0" w:color="auto"/>
              <w:left w:val="single" w:sz="4" w:space="0" w:color="auto"/>
              <w:bottom w:val="single" w:sz="4" w:space="0" w:color="auto"/>
              <w:right w:val="single" w:sz="4" w:space="0" w:color="auto"/>
            </w:tcBorders>
            <w:noWrap/>
            <w:vAlign w:val="center"/>
            <w:hideMark/>
          </w:tcPr>
          <w:p w:rsidR="00225737" w:rsidRDefault="00225737">
            <w:pPr>
              <w:widowControl w:val="0"/>
              <w:suppressAutoHyphens w:val="0"/>
              <w:jc w:val="center"/>
              <w:rPr>
                <w:lang w:eastAsia="lv-LV"/>
              </w:rPr>
            </w:pPr>
            <w:r>
              <w:rPr>
                <w:lang w:eastAsia="lv-LV"/>
              </w:rPr>
              <w:t>1</w:t>
            </w:r>
          </w:p>
        </w:tc>
        <w:tc>
          <w:tcPr>
            <w:tcW w:w="1263" w:type="dxa"/>
            <w:tcBorders>
              <w:top w:val="single" w:sz="4" w:space="0" w:color="auto"/>
              <w:left w:val="single" w:sz="4" w:space="0" w:color="auto"/>
              <w:bottom w:val="single" w:sz="4" w:space="0" w:color="auto"/>
              <w:right w:val="single" w:sz="4" w:space="0" w:color="auto"/>
            </w:tcBorders>
          </w:tcPr>
          <w:p w:rsidR="00225737" w:rsidRDefault="00225737">
            <w:pPr>
              <w:widowControl w:val="0"/>
              <w:suppressAutoHyphens w:val="0"/>
              <w:jc w:val="center"/>
              <w:rPr>
                <w:lang w:eastAsia="lv-LV"/>
              </w:rPr>
            </w:pPr>
          </w:p>
        </w:tc>
        <w:tc>
          <w:tcPr>
            <w:tcW w:w="1247" w:type="dxa"/>
            <w:tcBorders>
              <w:top w:val="single" w:sz="4" w:space="0" w:color="000000"/>
              <w:left w:val="single" w:sz="4" w:space="0" w:color="000000"/>
              <w:bottom w:val="single" w:sz="4" w:space="0" w:color="000000"/>
              <w:right w:val="single" w:sz="4" w:space="0" w:color="auto"/>
            </w:tcBorders>
          </w:tcPr>
          <w:p w:rsidR="00225737" w:rsidRDefault="00225737">
            <w:pPr>
              <w:snapToGrid w:val="0"/>
              <w:jc w:val="center"/>
              <w:rPr>
                <w:b/>
                <w:bCs/>
              </w:rPr>
            </w:pPr>
          </w:p>
        </w:tc>
        <w:tc>
          <w:tcPr>
            <w:tcW w:w="1247" w:type="dxa"/>
            <w:tcBorders>
              <w:top w:val="single" w:sz="4" w:space="0" w:color="000000"/>
              <w:left w:val="single" w:sz="4" w:space="0" w:color="000000"/>
              <w:bottom w:val="single" w:sz="4" w:space="0" w:color="000000"/>
              <w:right w:val="single" w:sz="4" w:space="0" w:color="000000"/>
            </w:tcBorders>
          </w:tcPr>
          <w:p w:rsidR="00225737" w:rsidRDefault="00225737">
            <w:pPr>
              <w:snapToGrid w:val="0"/>
              <w:jc w:val="center"/>
              <w:rPr>
                <w:b/>
                <w:bCs/>
              </w:rPr>
            </w:pPr>
          </w:p>
        </w:tc>
      </w:tr>
      <w:tr w:rsidR="00225737" w:rsidTr="00225737">
        <w:trPr>
          <w:trHeight w:val="597"/>
        </w:trPr>
        <w:tc>
          <w:tcPr>
            <w:tcW w:w="556" w:type="dxa"/>
            <w:tcBorders>
              <w:top w:val="single" w:sz="4" w:space="0" w:color="auto"/>
              <w:left w:val="single" w:sz="4" w:space="0" w:color="auto"/>
              <w:bottom w:val="single" w:sz="4" w:space="0" w:color="auto"/>
              <w:right w:val="single" w:sz="4" w:space="0" w:color="auto"/>
            </w:tcBorders>
            <w:noWrap/>
            <w:vAlign w:val="center"/>
            <w:hideMark/>
          </w:tcPr>
          <w:p w:rsidR="00225737" w:rsidRDefault="00225737">
            <w:pPr>
              <w:widowControl w:val="0"/>
              <w:suppressAutoHyphens w:val="0"/>
              <w:jc w:val="center"/>
              <w:rPr>
                <w:bCs/>
                <w:lang w:eastAsia="lv-LV"/>
              </w:rPr>
            </w:pPr>
            <w:r>
              <w:rPr>
                <w:bCs/>
                <w:lang w:eastAsia="lv-LV"/>
              </w:rPr>
              <w:t>3</w:t>
            </w:r>
          </w:p>
        </w:tc>
        <w:tc>
          <w:tcPr>
            <w:tcW w:w="2824" w:type="dxa"/>
            <w:tcBorders>
              <w:top w:val="single" w:sz="4" w:space="0" w:color="auto"/>
              <w:left w:val="single" w:sz="4" w:space="0" w:color="auto"/>
              <w:bottom w:val="single" w:sz="4" w:space="0" w:color="auto"/>
              <w:right w:val="single" w:sz="4" w:space="0" w:color="auto"/>
            </w:tcBorders>
            <w:vAlign w:val="center"/>
            <w:hideMark/>
          </w:tcPr>
          <w:p w:rsidR="00225737" w:rsidRDefault="00225737">
            <w:pPr>
              <w:widowControl w:val="0"/>
              <w:suppressAutoHyphens w:val="0"/>
              <w:rPr>
                <w:lang w:eastAsia="lv-LV"/>
              </w:rPr>
            </w:pPr>
            <w:r>
              <w:rPr>
                <w:lang w:eastAsia="lv-LV"/>
              </w:rPr>
              <w:t xml:space="preserve">Karstā asfaltbetona AC-16 surf izbūve h = 6 cm biezumā </w:t>
            </w:r>
          </w:p>
        </w:tc>
        <w:tc>
          <w:tcPr>
            <w:tcW w:w="1143" w:type="dxa"/>
            <w:tcBorders>
              <w:top w:val="single" w:sz="4" w:space="0" w:color="auto"/>
              <w:left w:val="single" w:sz="4" w:space="0" w:color="auto"/>
              <w:bottom w:val="single" w:sz="4" w:space="0" w:color="auto"/>
              <w:right w:val="single" w:sz="4" w:space="0" w:color="auto"/>
            </w:tcBorders>
            <w:noWrap/>
            <w:vAlign w:val="center"/>
            <w:hideMark/>
          </w:tcPr>
          <w:p w:rsidR="00225737" w:rsidRDefault="00225737">
            <w:pPr>
              <w:widowControl w:val="0"/>
              <w:suppressAutoHyphens w:val="0"/>
              <w:jc w:val="center"/>
              <w:rPr>
                <w:lang w:eastAsia="lv-LV"/>
              </w:rPr>
            </w:pPr>
            <w:r>
              <w:rPr>
                <w:lang w:eastAsia="lv-LV"/>
              </w:rPr>
              <w:t>m</w:t>
            </w:r>
            <w:r>
              <w:rPr>
                <w:color w:val="000000"/>
                <w:lang w:eastAsia="lv-LV"/>
              </w:rPr>
              <w:t>²</w:t>
            </w:r>
          </w:p>
        </w:tc>
        <w:tc>
          <w:tcPr>
            <w:tcW w:w="1310" w:type="dxa"/>
            <w:tcBorders>
              <w:top w:val="single" w:sz="4" w:space="0" w:color="auto"/>
              <w:left w:val="single" w:sz="4" w:space="0" w:color="auto"/>
              <w:bottom w:val="single" w:sz="4" w:space="0" w:color="auto"/>
              <w:right w:val="single" w:sz="4" w:space="0" w:color="auto"/>
            </w:tcBorders>
            <w:noWrap/>
            <w:vAlign w:val="center"/>
            <w:hideMark/>
          </w:tcPr>
          <w:p w:rsidR="00225737" w:rsidRDefault="00225737">
            <w:pPr>
              <w:widowControl w:val="0"/>
              <w:suppressAutoHyphens w:val="0"/>
              <w:jc w:val="center"/>
              <w:rPr>
                <w:lang w:eastAsia="lv-LV"/>
              </w:rPr>
            </w:pPr>
            <w:r>
              <w:rPr>
                <w:lang w:eastAsia="lv-LV"/>
              </w:rPr>
              <w:t>1</w:t>
            </w:r>
          </w:p>
        </w:tc>
        <w:tc>
          <w:tcPr>
            <w:tcW w:w="1263" w:type="dxa"/>
            <w:tcBorders>
              <w:top w:val="single" w:sz="4" w:space="0" w:color="auto"/>
              <w:left w:val="single" w:sz="4" w:space="0" w:color="auto"/>
              <w:bottom w:val="single" w:sz="4" w:space="0" w:color="auto"/>
              <w:right w:val="single" w:sz="4" w:space="0" w:color="auto"/>
            </w:tcBorders>
          </w:tcPr>
          <w:p w:rsidR="00225737" w:rsidRDefault="00225737">
            <w:pPr>
              <w:widowControl w:val="0"/>
              <w:suppressAutoHyphens w:val="0"/>
              <w:jc w:val="center"/>
              <w:rPr>
                <w:lang w:eastAsia="lv-LV"/>
              </w:rPr>
            </w:pPr>
          </w:p>
        </w:tc>
        <w:tc>
          <w:tcPr>
            <w:tcW w:w="1247" w:type="dxa"/>
            <w:tcBorders>
              <w:top w:val="single" w:sz="4" w:space="0" w:color="000000"/>
              <w:left w:val="single" w:sz="4" w:space="0" w:color="000000"/>
              <w:bottom w:val="single" w:sz="4" w:space="0" w:color="000000"/>
              <w:right w:val="single" w:sz="4" w:space="0" w:color="auto"/>
            </w:tcBorders>
            <w:vAlign w:val="center"/>
          </w:tcPr>
          <w:p w:rsidR="00225737" w:rsidRDefault="00225737">
            <w:pPr>
              <w:snapToGrid w:val="0"/>
              <w:jc w:val="center"/>
              <w:rPr>
                <w:b/>
                <w:bCs/>
              </w:rPr>
            </w:pPr>
          </w:p>
        </w:tc>
        <w:tc>
          <w:tcPr>
            <w:tcW w:w="1247" w:type="dxa"/>
            <w:tcBorders>
              <w:top w:val="single" w:sz="4" w:space="0" w:color="000000"/>
              <w:left w:val="single" w:sz="4" w:space="0" w:color="000000"/>
              <w:bottom w:val="single" w:sz="4" w:space="0" w:color="000000"/>
              <w:right w:val="single" w:sz="4" w:space="0" w:color="000000"/>
            </w:tcBorders>
            <w:vAlign w:val="center"/>
          </w:tcPr>
          <w:p w:rsidR="00225737" w:rsidRDefault="00225737">
            <w:pPr>
              <w:snapToGrid w:val="0"/>
              <w:jc w:val="center"/>
              <w:rPr>
                <w:b/>
                <w:bCs/>
              </w:rPr>
            </w:pPr>
          </w:p>
        </w:tc>
      </w:tr>
    </w:tbl>
    <w:p w:rsidR="00225737" w:rsidRDefault="00225737" w:rsidP="00225737">
      <w:pPr>
        <w:widowControl w:val="0"/>
        <w:suppressAutoHyphens w:val="0"/>
        <w:overflowPunct w:val="0"/>
        <w:autoSpaceDE w:val="0"/>
        <w:autoSpaceDN w:val="0"/>
        <w:adjustRightInd w:val="0"/>
        <w:spacing w:after="120"/>
        <w:jc w:val="both"/>
        <w:rPr>
          <w:rFonts w:eastAsia="Calibri"/>
          <w:kern w:val="28"/>
          <w:lang w:eastAsia="lv-LV"/>
        </w:rPr>
      </w:pPr>
    </w:p>
    <w:p w:rsidR="00225737" w:rsidRDefault="00225737" w:rsidP="00225737">
      <w:pPr>
        <w:keepLines/>
        <w:widowControl w:val="0"/>
        <w:tabs>
          <w:tab w:val="num" w:pos="785"/>
        </w:tabs>
        <w:suppressAutoHyphens w:val="0"/>
        <w:spacing w:after="120"/>
        <w:ind w:left="426"/>
        <w:jc w:val="both"/>
        <w:rPr>
          <w:lang w:eastAsia="en-US"/>
        </w:rPr>
      </w:pPr>
    </w:p>
    <w:p w:rsidR="00225737" w:rsidRDefault="00225737" w:rsidP="00225737">
      <w:pPr>
        <w:widowControl w:val="0"/>
        <w:ind w:left="851" w:hanging="851"/>
        <w:jc w:val="both"/>
        <w:rPr>
          <w:b/>
          <w:lang w:eastAsia="en-US"/>
        </w:rPr>
      </w:pPr>
      <w:r>
        <w:rPr>
          <w:b/>
          <w:lang w:eastAsia="en-US"/>
        </w:rPr>
        <w:t>Paraksta pretendenta vadītājs vai vadītāja pilnvarota persona:</w:t>
      </w:r>
    </w:p>
    <w:p w:rsidR="00225737" w:rsidRDefault="00225737" w:rsidP="00225737">
      <w:pPr>
        <w:widowControl w:val="0"/>
        <w:ind w:left="851" w:hanging="851"/>
        <w:jc w:val="both"/>
        <w:rPr>
          <w:b/>
          <w:lang w:eastAsia="en-US"/>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94"/>
        <w:gridCol w:w="6378"/>
      </w:tblGrid>
      <w:tr w:rsidR="00225737" w:rsidTr="00225737">
        <w:trPr>
          <w:trHeight w:val="579"/>
        </w:trPr>
        <w:tc>
          <w:tcPr>
            <w:tcW w:w="2694" w:type="dxa"/>
            <w:tcBorders>
              <w:top w:val="single" w:sz="6" w:space="0" w:color="auto"/>
              <w:left w:val="single" w:sz="6" w:space="0" w:color="auto"/>
              <w:bottom w:val="single" w:sz="6" w:space="0" w:color="auto"/>
              <w:right w:val="single" w:sz="6" w:space="0" w:color="auto"/>
            </w:tcBorders>
            <w:shd w:val="pct5" w:color="auto" w:fill="FFFFFF"/>
            <w:hideMark/>
          </w:tcPr>
          <w:p w:rsidR="00225737" w:rsidRDefault="00225737">
            <w:pPr>
              <w:widowControl w:val="0"/>
              <w:spacing w:before="120" w:after="120"/>
              <w:rPr>
                <w:b/>
                <w:lang w:eastAsia="en-US"/>
              </w:rPr>
            </w:pPr>
            <w:r>
              <w:rPr>
                <w:b/>
                <w:lang w:eastAsia="en-US"/>
              </w:rPr>
              <w:t>Vārds, uzvārds, amats</w:t>
            </w:r>
          </w:p>
        </w:tc>
        <w:tc>
          <w:tcPr>
            <w:tcW w:w="6378" w:type="dxa"/>
            <w:tcBorders>
              <w:top w:val="single" w:sz="6" w:space="0" w:color="auto"/>
              <w:left w:val="single" w:sz="6" w:space="0" w:color="auto"/>
              <w:bottom w:val="single" w:sz="6" w:space="0" w:color="auto"/>
              <w:right w:val="single" w:sz="6" w:space="0" w:color="auto"/>
            </w:tcBorders>
          </w:tcPr>
          <w:p w:rsidR="00225737" w:rsidRDefault="00225737">
            <w:pPr>
              <w:widowControl w:val="0"/>
              <w:spacing w:before="120" w:after="120"/>
              <w:rPr>
                <w:lang w:eastAsia="en-US"/>
              </w:rPr>
            </w:pPr>
          </w:p>
        </w:tc>
      </w:tr>
      <w:tr w:rsidR="00225737" w:rsidTr="00225737">
        <w:trPr>
          <w:trHeight w:val="560"/>
        </w:trPr>
        <w:tc>
          <w:tcPr>
            <w:tcW w:w="2694" w:type="dxa"/>
            <w:tcBorders>
              <w:top w:val="single" w:sz="6" w:space="0" w:color="auto"/>
              <w:left w:val="single" w:sz="6" w:space="0" w:color="auto"/>
              <w:bottom w:val="single" w:sz="6" w:space="0" w:color="auto"/>
              <w:right w:val="single" w:sz="6" w:space="0" w:color="auto"/>
            </w:tcBorders>
            <w:shd w:val="pct5" w:color="auto" w:fill="FFFFFF"/>
            <w:hideMark/>
          </w:tcPr>
          <w:p w:rsidR="00225737" w:rsidRDefault="00225737">
            <w:pPr>
              <w:widowControl w:val="0"/>
              <w:spacing w:before="120" w:after="120"/>
              <w:rPr>
                <w:b/>
                <w:lang w:eastAsia="en-US"/>
              </w:rPr>
            </w:pPr>
            <w:r>
              <w:rPr>
                <w:b/>
                <w:lang w:eastAsia="en-US"/>
              </w:rPr>
              <w:t>Paraksts</w:t>
            </w:r>
          </w:p>
        </w:tc>
        <w:tc>
          <w:tcPr>
            <w:tcW w:w="6378" w:type="dxa"/>
            <w:tcBorders>
              <w:top w:val="single" w:sz="6" w:space="0" w:color="auto"/>
              <w:left w:val="single" w:sz="6" w:space="0" w:color="auto"/>
              <w:bottom w:val="single" w:sz="6" w:space="0" w:color="auto"/>
              <w:right w:val="single" w:sz="6" w:space="0" w:color="auto"/>
            </w:tcBorders>
          </w:tcPr>
          <w:p w:rsidR="00225737" w:rsidRDefault="00225737">
            <w:pPr>
              <w:widowControl w:val="0"/>
              <w:spacing w:before="120" w:after="120"/>
              <w:rPr>
                <w:lang w:eastAsia="en-US"/>
              </w:rPr>
            </w:pPr>
          </w:p>
        </w:tc>
      </w:tr>
      <w:tr w:rsidR="00225737" w:rsidTr="00225737">
        <w:tc>
          <w:tcPr>
            <w:tcW w:w="2694" w:type="dxa"/>
            <w:tcBorders>
              <w:top w:val="single" w:sz="6" w:space="0" w:color="auto"/>
              <w:left w:val="single" w:sz="6" w:space="0" w:color="auto"/>
              <w:bottom w:val="single" w:sz="6" w:space="0" w:color="auto"/>
              <w:right w:val="single" w:sz="6" w:space="0" w:color="auto"/>
            </w:tcBorders>
            <w:shd w:val="pct5" w:color="auto" w:fill="FFFFFF"/>
            <w:hideMark/>
          </w:tcPr>
          <w:p w:rsidR="00225737" w:rsidRDefault="00225737">
            <w:pPr>
              <w:widowControl w:val="0"/>
              <w:spacing w:before="120" w:after="120"/>
              <w:rPr>
                <w:b/>
                <w:lang w:eastAsia="en-US"/>
              </w:rPr>
            </w:pPr>
            <w:r>
              <w:rPr>
                <w:b/>
                <w:lang w:eastAsia="en-US"/>
              </w:rPr>
              <w:t>Datums</w:t>
            </w:r>
          </w:p>
        </w:tc>
        <w:tc>
          <w:tcPr>
            <w:tcW w:w="6378" w:type="dxa"/>
            <w:tcBorders>
              <w:top w:val="single" w:sz="6" w:space="0" w:color="auto"/>
              <w:left w:val="single" w:sz="6" w:space="0" w:color="auto"/>
              <w:bottom w:val="single" w:sz="6" w:space="0" w:color="auto"/>
              <w:right w:val="single" w:sz="6" w:space="0" w:color="auto"/>
            </w:tcBorders>
          </w:tcPr>
          <w:p w:rsidR="00225737" w:rsidRDefault="00225737">
            <w:pPr>
              <w:widowControl w:val="0"/>
              <w:spacing w:before="120" w:after="120"/>
              <w:rPr>
                <w:lang w:eastAsia="en-US"/>
              </w:rPr>
            </w:pPr>
          </w:p>
        </w:tc>
      </w:tr>
    </w:tbl>
    <w:p w:rsidR="00225737" w:rsidRDefault="00225737" w:rsidP="00225737">
      <w:pPr>
        <w:widowControl w:val="0"/>
        <w:jc w:val="center"/>
        <w:rPr>
          <w:b/>
          <w:lang w:eastAsia="en-US"/>
        </w:rPr>
      </w:pPr>
    </w:p>
    <w:p w:rsidR="00225737" w:rsidRDefault="00225737" w:rsidP="00225737">
      <w:pPr>
        <w:rPr>
          <w:color w:val="000000"/>
          <w:u w:val="single"/>
        </w:rPr>
      </w:pPr>
    </w:p>
    <w:p w:rsidR="00225737" w:rsidRDefault="00225737" w:rsidP="00225737">
      <w:pPr>
        <w:tabs>
          <w:tab w:val="left" w:pos="3240"/>
        </w:tabs>
        <w:spacing w:after="60"/>
        <w:jc w:val="right"/>
      </w:pPr>
      <w:r>
        <w:t xml:space="preserve">                                                                                                                         4.pielikums</w:t>
      </w:r>
    </w:p>
    <w:p w:rsidR="00225737" w:rsidRDefault="00225737" w:rsidP="00225737">
      <w:pPr>
        <w:pStyle w:val="BodyText"/>
        <w:spacing w:before="120" w:after="120"/>
        <w:rPr>
          <w:b/>
        </w:rPr>
      </w:pPr>
    </w:p>
    <w:p w:rsidR="00225737" w:rsidRDefault="00225737" w:rsidP="00225737">
      <w:pPr>
        <w:pStyle w:val="BodyText"/>
        <w:spacing w:before="120" w:after="120"/>
        <w:jc w:val="center"/>
        <w:rPr>
          <w:b/>
        </w:rPr>
      </w:pPr>
    </w:p>
    <w:p w:rsidR="00225737" w:rsidRDefault="00225737" w:rsidP="00225737">
      <w:pPr>
        <w:tabs>
          <w:tab w:val="left" w:pos="319"/>
        </w:tabs>
        <w:spacing w:before="120" w:after="120"/>
        <w:jc w:val="center"/>
        <w:rPr>
          <w:b/>
          <w:bCs/>
          <w:sz w:val="26"/>
          <w:szCs w:val="26"/>
        </w:rPr>
      </w:pPr>
      <w:r>
        <w:rPr>
          <w:b/>
          <w:bCs/>
          <w:sz w:val="26"/>
          <w:szCs w:val="26"/>
        </w:rPr>
        <w:t>APLIECINĀJUMS PAR PRETENDENTA PIEREDZI</w:t>
      </w:r>
    </w:p>
    <w:p w:rsidR="00225737" w:rsidRDefault="00225737" w:rsidP="00225737">
      <w:pPr>
        <w:tabs>
          <w:tab w:val="left" w:pos="319"/>
        </w:tabs>
        <w:spacing w:before="120" w:after="120"/>
        <w:rPr>
          <w:b/>
          <w:bCs/>
          <w:sz w:val="26"/>
          <w:szCs w:val="26"/>
        </w:rPr>
      </w:pPr>
    </w:p>
    <w:p w:rsidR="00225737" w:rsidRDefault="00225737" w:rsidP="00225737">
      <w:pPr>
        <w:tabs>
          <w:tab w:val="left" w:pos="319"/>
        </w:tabs>
        <w:spacing w:before="120" w:after="120"/>
        <w:jc w:val="both"/>
        <w:rPr>
          <w:bCs/>
        </w:rPr>
      </w:pPr>
      <w:r>
        <w:rPr>
          <w:bCs/>
        </w:rPr>
        <w:t>Pretendenta nosaukums:</w:t>
      </w:r>
      <w:r>
        <w:rPr>
          <w:bCs/>
        </w:rPr>
        <w:tab/>
        <w:t>______________________________________________________</w:t>
      </w:r>
    </w:p>
    <w:p w:rsidR="00225737" w:rsidRDefault="00225737" w:rsidP="00225737">
      <w:pPr>
        <w:tabs>
          <w:tab w:val="left" w:pos="319"/>
        </w:tabs>
        <w:spacing w:before="120" w:after="120"/>
        <w:jc w:val="both"/>
        <w:rPr>
          <w:bCs/>
        </w:rPr>
      </w:pPr>
      <w:r>
        <w:rPr>
          <w:bCs/>
        </w:rPr>
        <w:t>reģistrācijas Nr._________________________________________________________________</w:t>
      </w:r>
    </w:p>
    <w:p w:rsidR="00225737" w:rsidRDefault="00225737" w:rsidP="00225737">
      <w:pPr>
        <w:tabs>
          <w:tab w:val="left" w:pos="319"/>
        </w:tabs>
        <w:spacing w:before="120" w:after="120"/>
        <w:jc w:val="both"/>
        <w:rPr>
          <w:bCs/>
        </w:rPr>
      </w:pPr>
    </w:p>
    <w:p w:rsidR="00225737" w:rsidRDefault="00225737" w:rsidP="00225737">
      <w:pPr>
        <w:tabs>
          <w:tab w:val="left" w:pos="709"/>
        </w:tabs>
        <w:suppressAutoHyphens w:val="0"/>
        <w:spacing w:before="120" w:after="120"/>
        <w:ind w:left="142" w:firstLine="218"/>
        <w:jc w:val="both"/>
      </w:pPr>
      <w:r>
        <w:t xml:space="preserve">Apliecinām, ka mums ir pieredze </w:t>
      </w:r>
      <w:r>
        <w:rPr>
          <w:color w:val="000000"/>
        </w:rPr>
        <w:t>iepriekšējo 5 (piecu) gadu laikā (2012., 2013., 2014., 2015., 2016.gadā un 2017.gadā līdz iepirkuma izsludināšanai) a</w:t>
      </w:r>
      <w:r>
        <w:t>sfaltēšanas darbu veikšanā pie vismaz 3 (trīs) pasūtītājiem, ar nosacījumu, ka katrā objektā</w:t>
      </w:r>
      <w:r>
        <w:rPr>
          <w:color w:val="000000"/>
        </w:rPr>
        <w:t xml:space="preserve"> darbu apjoms ir ne mazāks par 1000 m</w:t>
      </w:r>
      <w:r>
        <w:rPr>
          <w:color w:val="000000"/>
          <w:vertAlign w:val="superscript"/>
        </w:rPr>
        <w:t>2</w:t>
      </w:r>
      <w:r>
        <w:rPr>
          <w:color w:val="000000"/>
        </w:rPr>
        <w:t xml:space="preserve"> un vismaz pie viena pasūtītāja  ir veikta pilsētas ielu asfaltēšanas darbi. Būvdarbiem jābūt pabeigtiem.</w:t>
      </w:r>
    </w:p>
    <w:p w:rsidR="00225737" w:rsidRDefault="00225737" w:rsidP="00225737">
      <w:pPr>
        <w:tabs>
          <w:tab w:val="left" w:pos="319"/>
        </w:tabs>
        <w:spacing w:before="120" w:after="1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0"/>
        <w:gridCol w:w="2839"/>
        <w:gridCol w:w="2913"/>
      </w:tblGrid>
      <w:tr w:rsidR="00225737" w:rsidTr="00225737">
        <w:tc>
          <w:tcPr>
            <w:tcW w:w="3224" w:type="dxa"/>
            <w:tcBorders>
              <w:top w:val="single" w:sz="4" w:space="0" w:color="auto"/>
              <w:left w:val="single" w:sz="4" w:space="0" w:color="auto"/>
              <w:bottom w:val="single" w:sz="4" w:space="0" w:color="auto"/>
              <w:right w:val="single" w:sz="4" w:space="0" w:color="auto"/>
            </w:tcBorders>
            <w:shd w:val="clear" w:color="auto" w:fill="D9D9D9"/>
            <w:hideMark/>
          </w:tcPr>
          <w:p w:rsidR="00225737" w:rsidRDefault="00225737">
            <w:pPr>
              <w:tabs>
                <w:tab w:val="left" w:pos="319"/>
              </w:tabs>
              <w:spacing w:before="120" w:after="120"/>
              <w:jc w:val="center"/>
            </w:pPr>
            <w:r>
              <w:t xml:space="preserve">Pasūtītāji, </w:t>
            </w:r>
          </w:p>
          <w:p w:rsidR="00225737" w:rsidRDefault="00225737">
            <w:pPr>
              <w:tabs>
                <w:tab w:val="left" w:pos="319"/>
              </w:tabs>
              <w:spacing w:before="120" w:after="120"/>
              <w:jc w:val="center"/>
            </w:pPr>
            <w:r>
              <w:t>veikto darbu apraksts</w:t>
            </w:r>
          </w:p>
        </w:tc>
        <w:tc>
          <w:tcPr>
            <w:tcW w:w="3228" w:type="dxa"/>
            <w:tcBorders>
              <w:top w:val="single" w:sz="4" w:space="0" w:color="auto"/>
              <w:left w:val="single" w:sz="4" w:space="0" w:color="auto"/>
              <w:bottom w:val="single" w:sz="4" w:space="0" w:color="auto"/>
              <w:right w:val="single" w:sz="4" w:space="0" w:color="auto"/>
            </w:tcBorders>
            <w:shd w:val="clear" w:color="auto" w:fill="D9D9D9"/>
            <w:hideMark/>
          </w:tcPr>
          <w:p w:rsidR="00225737" w:rsidRDefault="00225737">
            <w:pPr>
              <w:tabs>
                <w:tab w:val="left" w:pos="319"/>
              </w:tabs>
              <w:spacing w:before="120" w:after="120"/>
              <w:jc w:val="center"/>
            </w:pPr>
            <w:r>
              <w:t xml:space="preserve">Darbu izpildes periods, noslēgtā līgumsumma </w:t>
            </w:r>
          </w:p>
          <w:p w:rsidR="00225737" w:rsidRDefault="00225737">
            <w:pPr>
              <w:tabs>
                <w:tab w:val="left" w:pos="319"/>
              </w:tabs>
              <w:spacing w:before="120" w:after="120"/>
              <w:jc w:val="center"/>
            </w:pPr>
            <w:r>
              <w:t>(bez PVN)</w:t>
            </w:r>
          </w:p>
        </w:tc>
        <w:tc>
          <w:tcPr>
            <w:tcW w:w="3231" w:type="dxa"/>
            <w:tcBorders>
              <w:top w:val="single" w:sz="4" w:space="0" w:color="auto"/>
              <w:left w:val="single" w:sz="4" w:space="0" w:color="auto"/>
              <w:bottom w:val="single" w:sz="4" w:space="0" w:color="auto"/>
              <w:right w:val="single" w:sz="4" w:space="0" w:color="auto"/>
            </w:tcBorders>
            <w:shd w:val="clear" w:color="auto" w:fill="D9D9D9"/>
            <w:hideMark/>
          </w:tcPr>
          <w:p w:rsidR="00225737" w:rsidRDefault="00225737">
            <w:pPr>
              <w:tabs>
                <w:tab w:val="left" w:pos="319"/>
              </w:tabs>
              <w:spacing w:before="120" w:after="120"/>
              <w:jc w:val="center"/>
            </w:pPr>
            <w:r>
              <w:t>Kontaktpersona, tālrunis</w:t>
            </w:r>
          </w:p>
        </w:tc>
      </w:tr>
      <w:tr w:rsidR="00225737" w:rsidTr="00225737">
        <w:tc>
          <w:tcPr>
            <w:tcW w:w="3224" w:type="dxa"/>
            <w:tcBorders>
              <w:top w:val="single" w:sz="4" w:space="0" w:color="auto"/>
              <w:left w:val="single" w:sz="4" w:space="0" w:color="auto"/>
              <w:bottom w:val="single" w:sz="4" w:space="0" w:color="auto"/>
              <w:right w:val="single" w:sz="4" w:space="0" w:color="auto"/>
            </w:tcBorders>
          </w:tcPr>
          <w:p w:rsidR="00225737" w:rsidRDefault="00225737">
            <w:pPr>
              <w:tabs>
                <w:tab w:val="left" w:pos="319"/>
              </w:tabs>
              <w:spacing w:before="120" w:after="120"/>
              <w:jc w:val="center"/>
            </w:pPr>
          </w:p>
        </w:tc>
        <w:tc>
          <w:tcPr>
            <w:tcW w:w="3228" w:type="dxa"/>
            <w:tcBorders>
              <w:top w:val="single" w:sz="4" w:space="0" w:color="auto"/>
              <w:left w:val="single" w:sz="4" w:space="0" w:color="auto"/>
              <w:bottom w:val="single" w:sz="4" w:space="0" w:color="auto"/>
              <w:right w:val="single" w:sz="4" w:space="0" w:color="auto"/>
            </w:tcBorders>
          </w:tcPr>
          <w:p w:rsidR="00225737" w:rsidRDefault="00225737">
            <w:pPr>
              <w:tabs>
                <w:tab w:val="left" w:pos="319"/>
              </w:tabs>
              <w:spacing w:before="120" w:after="120"/>
              <w:jc w:val="center"/>
            </w:pPr>
          </w:p>
        </w:tc>
        <w:tc>
          <w:tcPr>
            <w:tcW w:w="3231" w:type="dxa"/>
            <w:tcBorders>
              <w:top w:val="single" w:sz="4" w:space="0" w:color="auto"/>
              <w:left w:val="single" w:sz="4" w:space="0" w:color="auto"/>
              <w:bottom w:val="single" w:sz="4" w:space="0" w:color="auto"/>
              <w:right w:val="single" w:sz="4" w:space="0" w:color="auto"/>
            </w:tcBorders>
          </w:tcPr>
          <w:p w:rsidR="00225737" w:rsidRDefault="00225737">
            <w:pPr>
              <w:tabs>
                <w:tab w:val="left" w:pos="319"/>
              </w:tabs>
              <w:spacing w:before="120" w:after="120"/>
              <w:jc w:val="center"/>
            </w:pPr>
          </w:p>
        </w:tc>
      </w:tr>
      <w:tr w:rsidR="00225737" w:rsidTr="00225737">
        <w:tc>
          <w:tcPr>
            <w:tcW w:w="3224" w:type="dxa"/>
            <w:tcBorders>
              <w:top w:val="single" w:sz="4" w:space="0" w:color="auto"/>
              <w:left w:val="single" w:sz="4" w:space="0" w:color="auto"/>
              <w:bottom w:val="single" w:sz="4" w:space="0" w:color="auto"/>
              <w:right w:val="single" w:sz="4" w:space="0" w:color="auto"/>
            </w:tcBorders>
          </w:tcPr>
          <w:p w:rsidR="00225737" w:rsidRDefault="00225737">
            <w:pPr>
              <w:tabs>
                <w:tab w:val="left" w:pos="319"/>
              </w:tabs>
              <w:spacing w:before="120" w:after="120"/>
              <w:jc w:val="center"/>
            </w:pPr>
          </w:p>
        </w:tc>
        <w:tc>
          <w:tcPr>
            <w:tcW w:w="3228" w:type="dxa"/>
            <w:tcBorders>
              <w:top w:val="single" w:sz="4" w:space="0" w:color="auto"/>
              <w:left w:val="single" w:sz="4" w:space="0" w:color="auto"/>
              <w:bottom w:val="single" w:sz="4" w:space="0" w:color="auto"/>
              <w:right w:val="single" w:sz="4" w:space="0" w:color="auto"/>
            </w:tcBorders>
          </w:tcPr>
          <w:p w:rsidR="00225737" w:rsidRDefault="00225737">
            <w:pPr>
              <w:tabs>
                <w:tab w:val="left" w:pos="319"/>
              </w:tabs>
              <w:spacing w:before="120" w:after="120"/>
              <w:jc w:val="center"/>
            </w:pPr>
          </w:p>
        </w:tc>
        <w:tc>
          <w:tcPr>
            <w:tcW w:w="3231" w:type="dxa"/>
            <w:tcBorders>
              <w:top w:val="single" w:sz="4" w:space="0" w:color="auto"/>
              <w:left w:val="single" w:sz="4" w:space="0" w:color="auto"/>
              <w:bottom w:val="single" w:sz="4" w:space="0" w:color="auto"/>
              <w:right w:val="single" w:sz="4" w:space="0" w:color="auto"/>
            </w:tcBorders>
          </w:tcPr>
          <w:p w:rsidR="00225737" w:rsidRDefault="00225737">
            <w:pPr>
              <w:tabs>
                <w:tab w:val="left" w:pos="319"/>
              </w:tabs>
              <w:spacing w:before="120" w:after="120"/>
              <w:jc w:val="center"/>
            </w:pPr>
          </w:p>
        </w:tc>
      </w:tr>
      <w:tr w:rsidR="00225737" w:rsidTr="00225737">
        <w:tc>
          <w:tcPr>
            <w:tcW w:w="3224" w:type="dxa"/>
            <w:tcBorders>
              <w:top w:val="single" w:sz="4" w:space="0" w:color="auto"/>
              <w:left w:val="single" w:sz="4" w:space="0" w:color="auto"/>
              <w:bottom w:val="single" w:sz="4" w:space="0" w:color="auto"/>
              <w:right w:val="single" w:sz="4" w:space="0" w:color="auto"/>
            </w:tcBorders>
          </w:tcPr>
          <w:p w:rsidR="00225737" w:rsidRDefault="00225737">
            <w:pPr>
              <w:tabs>
                <w:tab w:val="left" w:pos="319"/>
              </w:tabs>
              <w:spacing w:before="120" w:after="120"/>
              <w:jc w:val="center"/>
            </w:pPr>
          </w:p>
        </w:tc>
        <w:tc>
          <w:tcPr>
            <w:tcW w:w="3228" w:type="dxa"/>
            <w:tcBorders>
              <w:top w:val="single" w:sz="4" w:space="0" w:color="auto"/>
              <w:left w:val="single" w:sz="4" w:space="0" w:color="auto"/>
              <w:bottom w:val="single" w:sz="4" w:space="0" w:color="auto"/>
              <w:right w:val="single" w:sz="4" w:space="0" w:color="auto"/>
            </w:tcBorders>
          </w:tcPr>
          <w:p w:rsidR="00225737" w:rsidRDefault="00225737">
            <w:pPr>
              <w:tabs>
                <w:tab w:val="left" w:pos="319"/>
              </w:tabs>
              <w:spacing w:before="120" w:after="120"/>
              <w:jc w:val="center"/>
            </w:pPr>
          </w:p>
        </w:tc>
        <w:tc>
          <w:tcPr>
            <w:tcW w:w="3231" w:type="dxa"/>
            <w:tcBorders>
              <w:top w:val="single" w:sz="4" w:space="0" w:color="auto"/>
              <w:left w:val="single" w:sz="4" w:space="0" w:color="auto"/>
              <w:bottom w:val="single" w:sz="4" w:space="0" w:color="auto"/>
              <w:right w:val="single" w:sz="4" w:space="0" w:color="auto"/>
            </w:tcBorders>
          </w:tcPr>
          <w:p w:rsidR="00225737" w:rsidRDefault="00225737">
            <w:pPr>
              <w:tabs>
                <w:tab w:val="left" w:pos="319"/>
              </w:tabs>
              <w:spacing w:before="120" w:after="120"/>
              <w:jc w:val="center"/>
            </w:pPr>
          </w:p>
        </w:tc>
      </w:tr>
    </w:tbl>
    <w:p w:rsidR="00225737" w:rsidRDefault="00225737" w:rsidP="00225737">
      <w:pPr>
        <w:tabs>
          <w:tab w:val="left" w:pos="319"/>
        </w:tabs>
        <w:spacing w:before="120" w:after="120"/>
        <w:jc w:val="both"/>
      </w:pPr>
    </w:p>
    <w:p w:rsidR="00225737" w:rsidRDefault="00225737" w:rsidP="00225737">
      <w:pPr>
        <w:numPr>
          <w:ilvl w:val="0"/>
          <w:numId w:val="7"/>
        </w:numPr>
        <w:tabs>
          <w:tab w:val="left" w:pos="319"/>
        </w:tabs>
        <w:spacing w:before="120" w:after="120"/>
        <w:jc w:val="both"/>
        <w:rPr>
          <w:i/>
        </w:rPr>
      </w:pPr>
      <w:r>
        <w:rPr>
          <w:i/>
          <w:lang w:eastAsia="lv-LV"/>
        </w:rPr>
        <w:t xml:space="preserve">Papildus jāpievieno </w:t>
      </w:r>
      <w:r>
        <w:rPr>
          <w:i/>
        </w:rPr>
        <w:t>atsauksmes augstāk uzrādītajiem pasūtītājiem!</w:t>
      </w:r>
    </w:p>
    <w:p w:rsidR="00225737" w:rsidRDefault="00225737" w:rsidP="00225737">
      <w:pPr>
        <w:tabs>
          <w:tab w:val="left" w:pos="319"/>
        </w:tabs>
        <w:spacing w:before="120" w:after="120"/>
        <w:jc w:val="both"/>
      </w:pPr>
    </w:p>
    <w:p w:rsidR="00225737" w:rsidRDefault="00225737" w:rsidP="00225737">
      <w:pPr>
        <w:tabs>
          <w:tab w:val="left" w:pos="319"/>
        </w:tabs>
        <w:spacing w:before="120" w:after="120"/>
        <w:jc w:val="both"/>
      </w:pPr>
    </w:p>
    <w:p w:rsidR="00225737" w:rsidRDefault="00225737" w:rsidP="00225737">
      <w:pPr>
        <w:tabs>
          <w:tab w:val="left" w:pos="319"/>
        </w:tabs>
        <w:spacing w:before="120" w:after="120"/>
        <w:jc w:val="both"/>
      </w:pPr>
    </w:p>
    <w:tbl>
      <w:tblPr>
        <w:tblW w:w="9780" w:type="dxa"/>
        <w:tblInd w:w="-34" w:type="dxa"/>
        <w:tblLayout w:type="fixed"/>
        <w:tblLook w:val="04A0" w:firstRow="1" w:lastRow="0" w:firstColumn="1" w:lastColumn="0" w:noHBand="0" w:noVBand="1"/>
      </w:tblPr>
      <w:tblGrid>
        <w:gridCol w:w="2555"/>
        <w:gridCol w:w="7225"/>
      </w:tblGrid>
      <w:tr w:rsidR="00225737" w:rsidTr="00225737">
        <w:tc>
          <w:tcPr>
            <w:tcW w:w="2555" w:type="dxa"/>
            <w:hideMark/>
          </w:tcPr>
          <w:p w:rsidR="00225737" w:rsidRDefault="00225737">
            <w:pPr>
              <w:snapToGrid w:val="0"/>
            </w:pPr>
            <w:r>
              <w:t>Pretendenta pārstāvis</w:t>
            </w:r>
          </w:p>
        </w:tc>
        <w:tc>
          <w:tcPr>
            <w:tcW w:w="7226" w:type="dxa"/>
            <w:tcBorders>
              <w:top w:val="nil"/>
              <w:left w:val="nil"/>
              <w:bottom w:val="single" w:sz="4" w:space="0" w:color="000000"/>
              <w:right w:val="nil"/>
            </w:tcBorders>
          </w:tcPr>
          <w:p w:rsidR="00225737" w:rsidRDefault="00225737">
            <w:pPr>
              <w:snapToGrid w:val="0"/>
            </w:pPr>
          </w:p>
        </w:tc>
      </w:tr>
      <w:tr w:rsidR="00225737" w:rsidTr="00225737">
        <w:trPr>
          <w:cantSplit/>
        </w:trPr>
        <w:tc>
          <w:tcPr>
            <w:tcW w:w="2555" w:type="dxa"/>
          </w:tcPr>
          <w:p w:rsidR="00225737" w:rsidRDefault="00225737">
            <w:pPr>
              <w:snapToGrid w:val="0"/>
            </w:pPr>
          </w:p>
        </w:tc>
        <w:tc>
          <w:tcPr>
            <w:tcW w:w="7226" w:type="dxa"/>
            <w:hideMark/>
          </w:tcPr>
          <w:p w:rsidR="00225737" w:rsidRDefault="00225737">
            <w:pPr>
              <w:snapToGrid w:val="0"/>
              <w:jc w:val="center"/>
            </w:pPr>
            <w:r>
              <w:t>(amats, vārds, uzvārds, paraksts</w:t>
            </w:r>
          </w:p>
        </w:tc>
      </w:tr>
    </w:tbl>
    <w:p w:rsidR="00225737" w:rsidRDefault="00225737" w:rsidP="00225737">
      <w:pPr>
        <w:jc w:val="both"/>
      </w:pPr>
    </w:p>
    <w:p w:rsidR="00225737" w:rsidRDefault="00225737" w:rsidP="00225737">
      <w:pPr>
        <w:tabs>
          <w:tab w:val="left" w:pos="319"/>
        </w:tabs>
        <w:spacing w:before="120" w:after="120"/>
        <w:jc w:val="both"/>
        <w:rPr>
          <w:bCs/>
        </w:rPr>
      </w:pPr>
    </w:p>
    <w:p w:rsidR="00225737" w:rsidRDefault="00225737" w:rsidP="00225737">
      <w:pPr>
        <w:tabs>
          <w:tab w:val="left" w:pos="319"/>
        </w:tabs>
        <w:spacing w:before="120" w:after="120"/>
        <w:jc w:val="both"/>
        <w:rPr>
          <w:bCs/>
        </w:rPr>
      </w:pPr>
    </w:p>
    <w:p w:rsidR="00225737" w:rsidRDefault="00225737" w:rsidP="00225737">
      <w:pPr>
        <w:tabs>
          <w:tab w:val="left" w:pos="319"/>
        </w:tabs>
        <w:spacing w:before="120" w:after="120"/>
        <w:jc w:val="both"/>
        <w:rPr>
          <w:bCs/>
        </w:rPr>
      </w:pPr>
    </w:p>
    <w:p w:rsidR="00225737" w:rsidRDefault="00225737" w:rsidP="00225737">
      <w:pPr>
        <w:tabs>
          <w:tab w:val="left" w:pos="319"/>
        </w:tabs>
        <w:spacing w:before="120" w:after="120"/>
        <w:jc w:val="both"/>
        <w:rPr>
          <w:bCs/>
        </w:rPr>
      </w:pPr>
    </w:p>
    <w:p w:rsidR="00225737" w:rsidRDefault="00225737" w:rsidP="00225737">
      <w:pPr>
        <w:tabs>
          <w:tab w:val="left" w:pos="319"/>
        </w:tabs>
        <w:spacing w:before="120" w:after="120"/>
        <w:jc w:val="both"/>
        <w:rPr>
          <w:bCs/>
        </w:rPr>
      </w:pPr>
    </w:p>
    <w:p w:rsidR="00225737" w:rsidRDefault="00225737" w:rsidP="00225737">
      <w:pPr>
        <w:tabs>
          <w:tab w:val="left" w:pos="319"/>
        </w:tabs>
        <w:spacing w:before="120" w:after="120"/>
        <w:jc w:val="both"/>
        <w:rPr>
          <w:bCs/>
        </w:rPr>
      </w:pPr>
    </w:p>
    <w:p w:rsidR="00225737" w:rsidRDefault="00225737" w:rsidP="00225737">
      <w:pPr>
        <w:tabs>
          <w:tab w:val="left" w:pos="319"/>
        </w:tabs>
        <w:spacing w:before="120" w:after="120"/>
        <w:jc w:val="both"/>
        <w:rPr>
          <w:bCs/>
        </w:rPr>
      </w:pPr>
    </w:p>
    <w:p w:rsidR="00225737" w:rsidRDefault="00225737" w:rsidP="00225737">
      <w:pPr>
        <w:tabs>
          <w:tab w:val="left" w:pos="11310"/>
          <w:tab w:val="right" w:pos="14111"/>
        </w:tabs>
        <w:spacing w:before="120" w:after="120"/>
        <w:jc w:val="right"/>
        <w:rPr>
          <w:bCs/>
        </w:rPr>
      </w:pPr>
      <w:r>
        <w:rPr>
          <w:bCs/>
        </w:rPr>
        <w:br w:type="page"/>
      </w:r>
      <w:r>
        <w:rPr>
          <w:bCs/>
        </w:rPr>
        <w:lastRenderedPageBreak/>
        <w:t>5.pielikums</w:t>
      </w:r>
    </w:p>
    <w:p w:rsidR="00225737" w:rsidRDefault="00225737" w:rsidP="00225737">
      <w:pPr>
        <w:tabs>
          <w:tab w:val="left" w:pos="11310"/>
          <w:tab w:val="right" w:pos="14111"/>
        </w:tabs>
        <w:spacing w:before="120" w:after="120"/>
        <w:jc w:val="right"/>
        <w:rPr>
          <w:b/>
          <w:bCs/>
        </w:rPr>
      </w:pPr>
    </w:p>
    <w:p w:rsidR="00225737" w:rsidRDefault="00225737" w:rsidP="00225737">
      <w:pPr>
        <w:tabs>
          <w:tab w:val="left" w:pos="11310"/>
          <w:tab w:val="right" w:pos="14111"/>
        </w:tabs>
        <w:spacing w:before="120" w:after="120"/>
        <w:jc w:val="right"/>
        <w:rPr>
          <w:b/>
          <w:bCs/>
        </w:rPr>
      </w:pPr>
    </w:p>
    <w:p w:rsidR="00225737" w:rsidRDefault="00225737" w:rsidP="00225737">
      <w:pPr>
        <w:pStyle w:val="ListParagraph"/>
        <w:suppressAutoHyphens w:val="0"/>
        <w:ind w:left="360"/>
        <w:jc w:val="center"/>
        <w:rPr>
          <w:b/>
        </w:rPr>
      </w:pPr>
      <w:r>
        <w:rPr>
          <w:b/>
        </w:rPr>
        <w:t>APAKŠUZŅĒMĒJU SARAKSTS</w:t>
      </w:r>
    </w:p>
    <w:p w:rsidR="00225737" w:rsidRDefault="00225737" w:rsidP="00225737">
      <w:pPr>
        <w:pStyle w:val="ListParagraph"/>
        <w:suppressAutoHyphens w:val="0"/>
        <w:ind w:left="360"/>
        <w:jc w:val="center"/>
        <w:rPr>
          <w:b/>
        </w:rPr>
      </w:pPr>
    </w:p>
    <w:p w:rsidR="00225737" w:rsidRDefault="00225737" w:rsidP="00225737">
      <w:pPr>
        <w:pStyle w:val="ListParagraph"/>
        <w:suppressAutoHyphens w:val="0"/>
        <w:ind w:left="360"/>
        <w:jc w:val="center"/>
        <w:rPr>
          <w:b/>
        </w:rPr>
      </w:pPr>
    </w:p>
    <w:p w:rsidR="00225737" w:rsidRDefault="00225737" w:rsidP="00225737">
      <w:pPr>
        <w:pStyle w:val="ListParagraph"/>
        <w:suppressAutoHyphens w:val="0"/>
        <w:ind w:left="360"/>
        <w:jc w:val="both"/>
        <w:rPr>
          <w:b/>
        </w:rPr>
      </w:pPr>
      <w:r>
        <w:rPr>
          <w:b/>
        </w:rPr>
        <w:t>Iepirkuma līguma izpildē Pretendents plāno iesaistīt šādus apakšuzņēmējus:</w:t>
      </w:r>
    </w:p>
    <w:p w:rsidR="00225737" w:rsidRDefault="00225737" w:rsidP="00225737">
      <w:pPr>
        <w:pStyle w:val="ListParagraph"/>
        <w:suppressAutoHyphens w:val="0"/>
        <w:ind w:left="360"/>
        <w:jc w:val="both"/>
        <w:rPr>
          <w:b/>
        </w:rPr>
      </w:pPr>
    </w:p>
    <w:tbl>
      <w:tblPr>
        <w:tblW w:w="9360" w:type="dxa"/>
        <w:tblInd w:w="250" w:type="dxa"/>
        <w:tblLayout w:type="fixed"/>
        <w:tblLook w:val="04A0" w:firstRow="1" w:lastRow="0" w:firstColumn="1" w:lastColumn="0" w:noHBand="0" w:noVBand="1"/>
      </w:tblPr>
      <w:tblGrid>
        <w:gridCol w:w="5672"/>
        <w:gridCol w:w="3688"/>
      </w:tblGrid>
      <w:tr w:rsidR="00225737" w:rsidTr="00225737">
        <w:tc>
          <w:tcPr>
            <w:tcW w:w="56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25737" w:rsidRDefault="00225737">
            <w:pPr>
              <w:jc w:val="center"/>
              <w:rPr>
                <w:b/>
                <w:lang w:eastAsia="en-US"/>
              </w:rPr>
            </w:pPr>
            <w:r>
              <w:rPr>
                <w:b/>
                <w:lang w:eastAsia="en-US"/>
              </w:rPr>
              <w:t>Apakšuzņēmējs</w:t>
            </w:r>
          </w:p>
          <w:p w:rsidR="00225737" w:rsidRDefault="00225737">
            <w:pPr>
              <w:jc w:val="center"/>
              <w:rPr>
                <w:i/>
                <w:lang w:eastAsia="en-US"/>
              </w:rPr>
            </w:pPr>
            <w:r>
              <w:rPr>
                <w:i/>
                <w:lang w:eastAsia="en-US"/>
              </w:rPr>
              <w:t>/nosaukums/ vārds, uzvārds/</w:t>
            </w:r>
          </w:p>
          <w:p w:rsidR="00225737" w:rsidRDefault="00225737">
            <w:pPr>
              <w:jc w:val="center"/>
              <w:rPr>
                <w:lang w:eastAsia="en-US"/>
              </w:rPr>
            </w:pPr>
            <w:r>
              <w:rPr>
                <w:lang w:eastAsia="en-US"/>
              </w:rPr>
              <w:t>vienotais reģistrācijas numurs/ personas kods</w:t>
            </w:r>
          </w:p>
        </w:tc>
        <w:tc>
          <w:tcPr>
            <w:tcW w:w="368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25737" w:rsidRDefault="00225737">
            <w:pPr>
              <w:jc w:val="center"/>
              <w:rPr>
                <w:lang w:eastAsia="en-US"/>
              </w:rPr>
            </w:pPr>
            <w:r>
              <w:rPr>
                <w:lang w:eastAsia="en-US"/>
              </w:rPr>
              <w:t>Apakšuzņēmējam nododamo darbu vērtība procentos (%)</w:t>
            </w:r>
          </w:p>
          <w:p w:rsidR="00225737" w:rsidRDefault="00225737">
            <w:pPr>
              <w:jc w:val="center"/>
              <w:rPr>
                <w:lang w:eastAsia="en-US"/>
              </w:rPr>
            </w:pPr>
            <w:r>
              <w:rPr>
                <w:lang w:eastAsia="en-US"/>
              </w:rPr>
              <w:t>no kopējās</w:t>
            </w:r>
            <w:r>
              <w:t xml:space="preserve"> noslēgta</w:t>
            </w:r>
            <w:r>
              <w:rPr>
                <w:lang w:eastAsia="en-US"/>
              </w:rPr>
              <w:t xml:space="preserve"> iepirkuma līguma vērtības</w:t>
            </w:r>
          </w:p>
        </w:tc>
      </w:tr>
      <w:tr w:rsidR="00225737" w:rsidTr="00225737">
        <w:trPr>
          <w:trHeight w:val="427"/>
        </w:trPr>
        <w:tc>
          <w:tcPr>
            <w:tcW w:w="5670" w:type="dxa"/>
            <w:tcBorders>
              <w:top w:val="single" w:sz="4" w:space="0" w:color="auto"/>
              <w:left w:val="single" w:sz="4" w:space="0" w:color="auto"/>
              <w:bottom w:val="single" w:sz="4" w:space="0" w:color="auto"/>
              <w:right w:val="single" w:sz="4" w:space="0" w:color="auto"/>
            </w:tcBorders>
          </w:tcPr>
          <w:p w:rsidR="00225737" w:rsidRDefault="00225737">
            <w:pPr>
              <w:jc w:val="both"/>
              <w:rPr>
                <w:b/>
                <w:sz w:val="20"/>
                <w:szCs w:val="20"/>
                <w:lang w:eastAsia="en-US"/>
              </w:rPr>
            </w:pPr>
          </w:p>
          <w:p w:rsidR="00225737" w:rsidRDefault="00225737">
            <w:pPr>
              <w:jc w:val="both"/>
              <w:rPr>
                <w:b/>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tcPr>
          <w:p w:rsidR="00225737" w:rsidRDefault="00225737">
            <w:pPr>
              <w:jc w:val="both"/>
              <w:rPr>
                <w:b/>
                <w:sz w:val="20"/>
                <w:szCs w:val="20"/>
                <w:lang w:eastAsia="en-US"/>
              </w:rPr>
            </w:pPr>
          </w:p>
          <w:p w:rsidR="00225737" w:rsidRDefault="00225737">
            <w:pPr>
              <w:jc w:val="both"/>
              <w:rPr>
                <w:b/>
                <w:sz w:val="20"/>
                <w:szCs w:val="20"/>
                <w:lang w:eastAsia="en-US"/>
              </w:rPr>
            </w:pPr>
          </w:p>
          <w:p w:rsidR="00225737" w:rsidRDefault="00225737">
            <w:pPr>
              <w:jc w:val="both"/>
              <w:rPr>
                <w:b/>
                <w:sz w:val="20"/>
                <w:szCs w:val="20"/>
                <w:lang w:eastAsia="en-US"/>
              </w:rPr>
            </w:pPr>
          </w:p>
        </w:tc>
      </w:tr>
      <w:tr w:rsidR="00225737" w:rsidTr="00225737">
        <w:trPr>
          <w:trHeight w:val="427"/>
        </w:trPr>
        <w:tc>
          <w:tcPr>
            <w:tcW w:w="5670" w:type="dxa"/>
            <w:tcBorders>
              <w:top w:val="single" w:sz="4" w:space="0" w:color="auto"/>
              <w:left w:val="single" w:sz="4" w:space="0" w:color="auto"/>
              <w:bottom w:val="single" w:sz="4" w:space="0" w:color="auto"/>
              <w:right w:val="single" w:sz="4" w:space="0" w:color="auto"/>
            </w:tcBorders>
          </w:tcPr>
          <w:p w:rsidR="00225737" w:rsidRDefault="00225737">
            <w:pPr>
              <w:jc w:val="both"/>
              <w:rPr>
                <w:b/>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tcPr>
          <w:p w:rsidR="00225737" w:rsidRDefault="00225737">
            <w:pPr>
              <w:jc w:val="both"/>
              <w:rPr>
                <w:b/>
                <w:sz w:val="20"/>
                <w:szCs w:val="20"/>
                <w:lang w:eastAsia="en-US"/>
              </w:rPr>
            </w:pPr>
          </w:p>
          <w:p w:rsidR="00225737" w:rsidRDefault="00225737">
            <w:pPr>
              <w:jc w:val="both"/>
              <w:rPr>
                <w:b/>
                <w:sz w:val="20"/>
                <w:szCs w:val="20"/>
                <w:lang w:eastAsia="en-US"/>
              </w:rPr>
            </w:pPr>
          </w:p>
          <w:p w:rsidR="00225737" w:rsidRDefault="00225737">
            <w:pPr>
              <w:jc w:val="both"/>
              <w:rPr>
                <w:b/>
                <w:sz w:val="20"/>
                <w:szCs w:val="20"/>
                <w:lang w:eastAsia="en-US"/>
              </w:rPr>
            </w:pPr>
          </w:p>
        </w:tc>
      </w:tr>
      <w:tr w:rsidR="00225737" w:rsidTr="00225737">
        <w:trPr>
          <w:trHeight w:val="427"/>
        </w:trPr>
        <w:tc>
          <w:tcPr>
            <w:tcW w:w="5670" w:type="dxa"/>
            <w:tcBorders>
              <w:top w:val="single" w:sz="4" w:space="0" w:color="auto"/>
              <w:left w:val="single" w:sz="4" w:space="0" w:color="auto"/>
              <w:bottom w:val="single" w:sz="4" w:space="0" w:color="auto"/>
              <w:right w:val="single" w:sz="4" w:space="0" w:color="auto"/>
            </w:tcBorders>
          </w:tcPr>
          <w:p w:rsidR="00225737" w:rsidRDefault="00225737">
            <w:pPr>
              <w:jc w:val="both"/>
              <w:rPr>
                <w:b/>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tcPr>
          <w:p w:rsidR="00225737" w:rsidRDefault="00225737">
            <w:pPr>
              <w:jc w:val="both"/>
              <w:rPr>
                <w:b/>
                <w:sz w:val="20"/>
                <w:szCs w:val="20"/>
                <w:lang w:eastAsia="en-US"/>
              </w:rPr>
            </w:pPr>
          </w:p>
          <w:p w:rsidR="00225737" w:rsidRDefault="00225737">
            <w:pPr>
              <w:jc w:val="both"/>
              <w:rPr>
                <w:b/>
                <w:sz w:val="20"/>
                <w:szCs w:val="20"/>
                <w:lang w:eastAsia="en-US"/>
              </w:rPr>
            </w:pPr>
          </w:p>
          <w:p w:rsidR="00225737" w:rsidRDefault="00225737">
            <w:pPr>
              <w:jc w:val="both"/>
              <w:rPr>
                <w:b/>
                <w:sz w:val="20"/>
                <w:szCs w:val="20"/>
                <w:lang w:eastAsia="en-US"/>
              </w:rPr>
            </w:pPr>
          </w:p>
        </w:tc>
      </w:tr>
    </w:tbl>
    <w:p w:rsidR="00225737" w:rsidRDefault="00225737" w:rsidP="00225737">
      <w:pPr>
        <w:autoSpaceDE w:val="0"/>
        <w:jc w:val="right"/>
      </w:pPr>
    </w:p>
    <w:p w:rsidR="00225737" w:rsidRDefault="00225737" w:rsidP="00225737">
      <w:pPr>
        <w:autoSpaceDE w:val="0"/>
        <w:jc w:val="right"/>
      </w:pPr>
    </w:p>
    <w:p w:rsidR="00225737" w:rsidRDefault="00225737" w:rsidP="00225737">
      <w:pPr>
        <w:rPr>
          <w:i/>
        </w:rPr>
      </w:pPr>
      <w:r>
        <w:rPr>
          <w:i/>
        </w:rPr>
        <w:t>*Papildus jāpievieno apakšuzņēmēja apliecinājums par piekrišanu piedalīties iepirkuma procedūrā!</w:t>
      </w:r>
    </w:p>
    <w:p w:rsidR="00225737" w:rsidRDefault="00225737" w:rsidP="00225737">
      <w:pPr>
        <w:autoSpaceDE w:val="0"/>
        <w:jc w:val="right"/>
      </w:pPr>
    </w:p>
    <w:p w:rsidR="00225737" w:rsidRDefault="00225737" w:rsidP="00225737">
      <w:pPr>
        <w:autoSpaceDE w:val="0"/>
        <w:jc w:val="right"/>
      </w:pPr>
    </w:p>
    <w:p w:rsidR="00225737" w:rsidRDefault="00225737" w:rsidP="00225737">
      <w:pPr>
        <w:autoSpaceDE w:val="0"/>
        <w:jc w:val="right"/>
      </w:pPr>
    </w:p>
    <w:p w:rsidR="00225737" w:rsidRDefault="00225737" w:rsidP="00225737">
      <w:pPr>
        <w:autoSpaceDE w:val="0"/>
        <w:jc w:val="right"/>
      </w:pPr>
    </w:p>
    <w:tbl>
      <w:tblPr>
        <w:tblW w:w="0" w:type="auto"/>
        <w:tblInd w:w="250" w:type="dxa"/>
        <w:tblLayout w:type="fixed"/>
        <w:tblLook w:val="04A0" w:firstRow="1" w:lastRow="0" w:firstColumn="1" w:lastColumn="0" w:noHBand="0" w:noVBand="1"/>
      </w:tblPr>
      <w:tblGrid>
        <w:gridCol w:w="2271"/>
        <w:gridCol w:w="7085"/>
      </w:tblGrid>
      <w:tr w:rsidR="00225737" w:rsidTr="00225737">
        <w:tc>
          <w:tcPr>
            <w:tcW w:w="2271" w:type="dxa"/>
            <w:hideMark/>
          </w:tcPr>
          <w:p w:rsidR="00225737" w:rsidRDefault="00225737">
            <w:pPr>
              <w:snapToGrid w:val="0"/>
            </w:pPr>
            <w:r>
              <w:t>Pretendenta pārstāvis</w:t>
            </w:r>
          </w:p>
        </w:tc>
        <w:tc>
          <w:tcPr>
            <w:tcW w:w="7085" w:type="dxa"/>
            <w:tcBorders>
              <w:top w:val="nil"/>
              <w:left w:val="nil"/>
              <w:bottom w:val="single" w:sz="4" w:space="0" w:color="000000"/>
              <w:right w:val="nil"/>
            </w:tcBorders>
          </w:tcPr>
          <w:p w:rsidR="00225737" w:rsidRDefault="00225737">
            <w:pPr>
              <w:snapToGrid w:val="0"/>
            </w:pPr>
          </w:p>
        </w:tc>
      </w:tr>
      <w:tr w:rsidR="00225737" w:rsidTr="00225737">
        <w:trPr>
          <w:cantSplit/>
        </w:trPr>
        <w:tc>
          <w:tcPr>
            <w:tcW w:w="2271" w:type="dxa"/>
          </w:tcPr>
          <w:p w:rsidR="00225737" w:rsidRDefault="00225737">
            <w:pPr>
              <w:snapToGrid w:val="0"/>
            </w:pPr>
          </w:p>
        </w:tc>
        <w:tc>
          <w:tcPr>
            <w:tcW w:w="7085" w:type="dxa"/>
            <w:hideMark/>
          </w:tcPr>
          <w:p w:rsidR="00225737" w:rsidRDefault="00225737">
            <w:pPr>
              <w:snapToGrid w:val="0"/>
              <w:jc w:val="center"/>
            </w:pPr>
            <w:r>
              <w:t>(amats, vārds, uzvārds, paraksts</w:t>
            </w:r>
          </w:p>
        </w:tc>
      </w:tr>
    </w:tbl>
    <w:p w:rsidR="00225737" w:rsidRDefault="00225737" w:rsidP="00225737">
      <w:pPr>
        <w:tabs>
          <w:tab w:val="left" w:pos="319"/>
        </w:tabs>
        <w:spacing w:before="120" w:after="120"/>
        <w:jc w:val="both"/>
        <w:rPr>
          <w:bCs/>
        </w:rPr>
      </w:pPr>
    </w:p>
    <w:p w:rsidR="00225737" w:rsidRDefault="00225737" w:rsidP="00225737">
      <w:pPr>
        <w:autoSpaceDE w:val="0"/>
      </w:pPr>
    </w:p>
    <w:p w:rsidR="00225737" w:rsidRDefault="00225737" w:rsidP="00225737">
      <w:pPr>
        <w:autoSpaceDE w:val="0"/>
        <w:jc w:val="right"/>
      </w:pPr>
    </w:p>
    <w:p w:rsidR="00225737" w:rsidRDefault="00225737" w:rsidP="00225737">
      <w:pPr>
        <w:autoSpaceDE w:val="0"/>
        <w:jc w:val="right"/>
      </w:pPr>
    </w:p>
    <w:p w:rsidR="00225737" w:rsidRDefault="00225737" w:rsidP="00225737">
      <w:pPr>
        <w:autoSpaceDE w:val="0"/>
        <w:jc w:val="right"/>
      </w:pPr>
    </w:p>
    <w:p w:rsidR="00225737" w:rsidRDefault="00225737" w:rsidP="00225737">
      <w:pPr>
        <w:autoSpaceDE w:val="0"/>
        <w:jc w:val="right"/>
      </w:pPr>
    </w:p>
    <w:p w:rsidR="00225737" w:rsidRDefault="00225737" w:rsidP="00225737">
      <w:pPr>
        <w:autoSpaceDE w:val="0"/>
        <w:jc w:val="right"/>
      </w:pPr>
    </w:p>
    <w:p w:rsidR="00225737" w:rsidRDefault="00225737" w:rsidP="00225737">
      <w:pPr>
        <w:autoSpaceDE w:val="0"/>
        <w:jc w:val="right"/>
      </w:pPr>
    </w:p>
    <w:p w:rsidR="00225737" w:rsidRDefault="00225737" w:rsidP="00225737">
      <w:pPr>
        <w:autoSpaceDE w:val="0"/>
        <w:jc w:val="right"/>
      </w:pPr>
    </w:p>
    <w:p w:rsidR="00225737" w:rsidRDefault="00225737" w:rsidP="00225737">
      <w:pPr>
        <w:autoSpaceDE w:val="0"/>
        <w:jc w:val="right"/>
      </w:pPr>
    </w:p>
    <w:p w:rsidR="00225737" w:rsidRDefault="00225737" w:rsidP="00225737">
      <w:pPr>
        <w:autoSpaceDE w:val="0"/>
        <w:jc w:val="right"/>
      </w:pPr>
    </w:p>
    <w:p w:rsidR="00225737" w:rsidRDefault="00225737" w:rsidP="00225737">
      <w:pPr>
        <w:autoSpaceDE w:val="0"/>
        <w:jc w:val="right"/>
      </w:pPr>
    </w:p>
    <w:p w:rsidR="00225737" w:rsidRDefault="00225737" w:rsidP="00225737">
      <w:pPr>
        <w:autoSpaceDE w:val="0"/>
        <w:jc w:val="right"/>
      </w:pPr>
    </w:p>
    <w:p w:rsidR="00225737" w:rsidRDefault="00225737" w:rsidP="00225737">
      <w:pPr>
        <w:autoSpaceDE w:val="0"/>
        <w:jc w:val="right"/>
      </w:pPr>
    </w:p>
    <w:p w:rsidR="00225737" w:rsidRDefault="00225737" w:rsidP="00225737">
      <w:pPr>
        <w:autoSpaceDE w:val="0"/>
        <w:jc w:val="right"/>
      </w:pPr>
    </w:p>
    <w:p w:rsidR="00225737" w:rsidRDefault="00225737" w:rsidP="00225737">
      <w:pPr>
        <w:autoSpaceDE w:val="0"/>
        <w:jc w:val="right"/>
      </w:pPr>
    </w:p>
    <w:p w:rsidR="00225737" w:rsidRDefault="00225737" w:rsidP="00225737">
      <w:pPr>
        <w:autoSpaceDE w:val="0"/>
        <w:jc w:val="right"/>
      </w:pPr>
    </w:p>
    <w:p w:rsidR="00225737" w:rsidRDefault="00225737" w:rsidP="00225737">
      <w:pPr>
        <w:autoSpaceDE w:val="0"/>
        <w:jc w:val="right"/>
        <w:rPr>
          <w:bCs/>
        </w:rPr>
      </w:pPr>
    </w:p>
    <w:p w:rsidR="00225737" w:rsidRDefault="00225737" w:rsidP="00225737">
      <w:pPr>
        <w:autoSpaceDE w:val="0"/>
        <w:rPr>
          <w:bCs/>
        </w:rPr>
      </w:pPr>
    </w:p>
    <w:p w:rsidR="00225737" w:rsidRDefault="00225737" w:rsidP="00225737">
      <w:pPr>
        <w:autoSpaceDE w:val="0"/>
        <w:rPr>
          <w:bCs/>
        </w:rPr>
      </w:pPr>
    </w:p>
    <w:p w:rsidR="00225737" w:rsidRDefault="00225737" w:rsidP="00225737">
      <w:pPr>
        <w:autoSpaceDE w:val="0"/>
        <w:rPr>
          <w:bCs/>
        </w:rPr>
      </w:pPr>
    </w:p>
    <w:p w:rsidR="00225737" w:rsidRDefault="00225737" w:rsidP="00225737">
      <w:pPr>
        <w:autoSpaceDE w:val="0"/>
        <w:rPr>
          <w:bCs/>
        </w:rPr>
      </w:pPr>
    </w:p>
    <w:p w:rsidR="00225737" w:rsidRDefault="00225737" w:rsidP="00225737">
      <w:pPr>
        <w:autoSpaceDE w:val="0"/>
        <w:jc w:val="right"/>
      </w:pPr>
      <w:r>
        <w:t xml:space="preserve">6.pielikums </w:t>
      </w:r>
    </w:p>
    <w:p w:rsidR="00225737" w:rsidRDefault="00225737" w:rsidP="00225737">
      <w:pPr>
        <w:pStyle w:val="Heading1"/>
        <w:numPr>
          <w:ilvl w:val="0"/>
          <w:numId w:val="0"/>
        </w:numPr>
        <w:tabs>
          <w:tab w:val="left" w:pos="720"/>
        </w:tabs>
        <w:jc w:val="center"/>
        <w:rPr>
          <w:rFonts w:ascii="Times New Roman" w:hAnsi="Times New Roman" w:cs="Times New Roman"/>
          <w:sz w:val="24"/>
          <w:szCs w:val="24"/>
          <w:lang w:val="lv-LV"/>
        </w:rPr>
      </w:pPr>
      <w:bookmarkStart w:id="9" w:name="_Toc373829001"/>
    </w:p>
    <w:p w:rsidR="00225737" w:rsidRDefault="00225737" w:rsidP="00225737">
      <w:pPr>
        <w:pStyle w:val="Heading1"/>
        <w:numPr>
          <w:ilvl w:val="0"/>
          <w:numId w:val="0"/>
        </w:numPr>
        <w:tabs>
          <w:tab w:val="left" w:pos="720"/>
        </w:tabs>
        <w:jc w:val="center"/>
        <w:rPr>
          <w:rFonts w:ascii="Times New Roman" w:hAnsi="Times New Roman" w:cs="Times New Roman"/>
          <w:sz w:val="24"/>
          <w:szCs w:val="24"/>
          <w:lang w:val="lv-LV"/>
        </w:rPr>
      </w:pPr>
    </w:p>
    <w:bookmarkEnd w:id="9"/>
    <w:p w:rsidR="00225737" w:rsidRDefault="00225737" w:rsidP="00225737">
      <w:pPr>
        <w:pStyle w:val="Apakpunkts"/>
        <w:numPr>
          <w:ilvl w:val="0"/>
          <w:numId w:val="0"/>
        </w:numPr>
        <w:tabs>
          <w:tab w:val="left" w:pos="720"/>
        </w:tabs>
        <w:jc w:val="center"/>
        <w:rPr>
          <w:rFonts w:ascii="Times New Roman" w:hAnsi="Times New Roman"/>
          <w:sz w:val="24"/>
        </w:rPr>
      </w:pPr>
      <w:r>
        <w:rPr>
          <w:rFonts w:ascii="Times New Roman" w:hAnsi="Times New Roman"/>
          <w:sz w:val="24"/>
        </w:rPr>
        <w:t>APLIECINĀJUMS</w:t>
      </w:r>
    </w:p>
    <w:p w:rsidR="00225737" w:rsidRDefault="00225737" w:rsidP="00225737">
      <w:pPr>
        <w:pStyle w:val="Apakpunkts"/>
        <w:numPr>
          <w:ilvl w:val="0"/>
          <w:numId w:val="0"/>
        </w:numPr>
        <w:tabs>
          <w:tab w:val="left" w:pos="720"/>
        </w:tabs>
        <w:jc w:val="center"/>
        <w:rPr>
          <w:rFonts w:ascii="Times New Roman" w:hAnsi="Times New Roman"/>
          <w:sz w:val="24"/>
        </w:rPr>
      </w:pPr>
      <w:r>
        <w:rPr>
          <w:rFonts w:ascii="Times New Roman" w:hAnsi="Times New Roman"/>
          <w:sz w:val="24"/>
        </w:rPr>
        <w:t xml:space="preserve">Apakšuzņēmējs </w:t>
      </w:r>
    </w:p>
    <w:p w:rsidR="00225737" w:rsidRDefault="00225737" w:rsidP="00225737">
      <w:pPr>
        <w:pStyle w:val="Apakpunkts"/>
        <w:numPr>
          <w:ilvl w:val="0"/>
          <w:numId w:val="0"/>
        </w:numPr>
        <w:tabs>
          <w:tab w:val="left" w:pos="720"/>
        </w:tabs>
        <w:jc w:val="center"/>
        <w:rPr>
          <w:rFonts w:ascii="Times New Roman" w:hAnsi="Times New Roman"/>
          <w:b w:val="0"/>
          <w:sz w:val="24"/>
        </w:rPr>
      </w:pPr>
    </w:p>
    <w:p w:rsidR="00225737" w:rsidRDefault="00225737" w:rsidP="00225737">
      <w:pPr>
        <w:pStyle w:val="Apakpunkts"/>
        <w:numPr>
          <w:ilvl w:val="0"/>
          <w:numId w:val="0"/>
        </w:numPr>
        <w:tabs>
          <w:tab w:val="left" w:pos="720"/>
        </w:tabs>
        <w:jc w:val="center"/>
        <w:rPr>
          <w:rFonts w:ascii="Times New Roman" w:hAnsi="Times New Roman"/>
          <w:sz w:val="24"/>
        </w:rPr>
      </w:pPr>
    </w:p>
    <w:p w:rsidR="00225737" w:rsidRDefault="00225737" w:rsidP="00225737">
      <w:pPr>
        <w:jc w:val="center"/>
      </w:pPr>
      <w:r>
        <w:rPr>
          <w:b/>
        </w:rPr>
        <w:t>Iepirkumam „Asfaltēšanas darbi”</w:t>
      </w:r>
    </w:p>
    <w:p w:rsidR="00225737" w:rsidRDefault="00225737" w:rsidP="00225737">
      <w:pPr>
        <w:jc w:val="center"/>
        <w:rPr>
          <w:b/>
          <w:caps/>
        </w:rPr>
      </w:pPr>
      <w:r>
        <w:rPr>
          <w:b/>
          <w:caps/>
        </w:rPr>
        <w:t xml:space="preserve"> (</w:t>
      </w:r>
      <w:r>
        <w:rPr>
          <w:b/>
        </w:rPr>
        <w:t>identifikācijas Nr</w:t>
      </w:r>
      <w:r>
        <w:rPr>
          <w:b/>
          <w:caps/>
        </w:rPr>
        <w:t>. __________)</w:t>
      </w:r>
    </w:p>
    <w:p w:rsidR="00225737" w:rsidRDefault="00225737" w:rsidP="00225737">
      <w:pPr>
        <w:ind w:firstLine="720"/>
        <w:jc w:val="both"/>
      </w:pPr>
    </w:p>
    <w:p w:rsidR="00225737" w:rsidRDefault="00225737" w:rsidP="00225737">
      <w:pPr>
        <w:pStyle w:val="Rindkopa"/>
        <w:ind w:left="0" w:firstLine="720"/>
        <w:rPr>
          <w:rFonts w:ascii="Times New Roman" w:hAnsi="Times New Roman"/>
          <w:sz w:val="24"/>
        </w:rPr>
      </w:pPr>
      <w:r>
        <w:rPr>
          <w:rFonts w:ascii="Times New Roman" w:hAnsi="Times New Roman"/>
          <w:sz w:val="24"/>
        </w:rPr>
        <w:t>Ar šo &lt;</w:t>
      </w:r>
      <w:r>
        <w:rPr>
          <w:rFonts w:ascii="Times New Roman" w:hAnsi="Times New Roman"/>
          <w:i/>
          <w:sz w:val="24"/>
        </w:rPr>
        <w:t>Apakšuzņēmēja nosaukums, reģ. Nr. un adrese</w:t>
      </w:r>
      <w:r>
        <w:rPr>
          <w:rFonts w:ascii="Times New Roman" w:hAnsi="Times New Roman"/>
          <w:sz w:val="24"/>
        </w:rPr>
        <w:t>&gt;:</w:t>
      </w:r>
    </w:p>
    <w:p w:rsidR="00225737" w:rsidRDefault="00225737" w:rsidP="00225737">
      <w:pPr>
        <w:pStyle w:val="Punkts"/>
        <w:numPr>
          <w:ilvl w:val="0"/>
          <w:numId w:val="0"/>
        </w:numPr>
        <w:tabs>
          <w:tab w:val="left" w:pos="720"/>
        </w:tabs>
        <w:rPr>
          <w:rFonts w:ascii="Times New Roman" w:hAnsi="Times New Roman"/>
          <w:sz w:val="24"/>
        </w:rPr>
      </w:pPr>
    </w:p>
    <w:p w:rsidR="00225737" w:rsidRDefault="00225737" w:rsidP="00225737">
      <w:pPr>
        <w:pStyle w:val="Rindkopa"/>
        <w:ind w:left="0"/>
        <w:rPr>
          <w:rFonts w:ascii="Times New Roman" w:hAnsi="Times New Roman"/>
          <w:sz w:val="24"/>
        </w:rPr>
      </w:pPr>
      <w:r>
        <w:rPr>
          <w:rFonts w:ascii="Times New Roman" w:hAnsi="Times New Roman"/>
          <w:sz w:val="24"/>
        </w:rPr>
        <w:t>apliecina, ka ir informēts par to, ka &lt;</w:t>
      </w:r>
      <w:r>
        <w:rPr>
          <w:rFonts w:ascii="Times New Roman" w:hAnsi="Times New Roman"/>
          <w:i/>
          <w:sz w:val="24"/>
        </w:rPr>
        <w:t>Pretendenta nosaukums, reģistrācijas numurs un adrese</w:t>
      </w:r>
      <w:r>
        <w:rPr>
          <w:rFonts w:ascii="Times New Roman" w:hAnsi="Times New Roman"/>
          <w:sz w:val="24"/>
        </w:rPr>
        <w:t xml:space="preserve">&gt; (turpmāk – Pretendents) iesniegs piedāvājumu SIA „Ornaments”, reģistrācijas numurs 41503003743, Jelgavas iela 21, Ilūkste, (turpmāk – Pasūtītājs) rīkotam iepirkumam </w:t>
      </w:r>
      <w:r>
        <w:rPr>
          <w:rFonts w:ascii="Times New Roman" w:hAnsi="Times New Roman"/>
          <w:b/>
          <w:sz w:val="24"/>
        </w:rPr>
        <w:t>„Asfaltēšanas darbi”</w:t>
      </w:r>
      <w:r>
        <w:rPr>
          <w:rFonts w:ascii="Times New Roman" w:hAnsi="Times New Roman"/>
          <w:b/>
          <w:color w:val="000000"/>
          <w:sz w:val="24"/>
        </w:rPr>
        <w:t xml:space="preserve"> </w:t>
      </w:r>
      <w:r>
        <w:rPr>
          <w:rFonts w:ascii="Times New Roman" w:hAnsi="Times New Roman"/>
          <w:sz w:val="24"/>
        </w:rPr>
        <w:t xml:space="preserve">identifikācijas Nr.ORN2017/3. </w:t>
      </w:r>
    </w:p>
    <w:p w:rsidR="00225737" w:rsidRDefault="00225737" w:rsidP="00225737">
      <w:pPr>
        <w:pStyle w:val="Apakpunkts"/>
        <w:numPr>
          <w:ilvl w:val="0"/>
          <w:numId w:val="0"/>
        </w:numPr>
        <w:tabs>
          <w:tab w:val="left" w:pos="720"/>
        </w:tabs>
        <w:rPr>
          <w:rFonts w:ascii="Times New Roman" w:hAnsi="Times New Roman"/>
          <w:sz w:val="24"/>
        </w:rPr>
      </w:pPr>
    </w:p>
    <w:p w:rsidR="00225737" w:rsidRDefault="00225737" w:rsidP="00225737">
      <w:pPr>
        <w:pStyle w:val="Apakpunkts"/>
        <w:numPr>
          <w:ilvl w:val="0"/>
          <w:numId w:val="0"/>
        </w:numPr>
        <w:tabs>
          <w:tab w:val="left" w:pos="720"/>
        </w:tabs>
        <w:rPr>
          <w:rFonts w:ascii="Times New Roman" w:hAnsi="Times New Roman"/>
          <w:sz w:val="24"/>
        </w:rPr>
      </w:pPr>
    </w:p>
    <w:tbl>
      <w:tblPr>
        <w:tblW w:w="0" w:type="auto"/>
        <w:tblLook w:val="01E0" w:firstRow="1" w:lastRow="1" w:firstColumn="1" w:lastColumn="1" w:noHBand="0" w:noVBand="0"/>
      </w:tblPr>
      <w:tblGrid>
        <w:gridCol w:w="6441"/>
        <w:gridCol w:w="222"/>
      </w:tblGrid>
      <w:tr w:rsidR="00225737" w:rsidTr="00225737">
        <w:tc>
          <w:tcPr>
            <w:tcW w:w="0" w:type="auto"/>
            <w:hideMark/>
          </w:tcPr>
          <w:p w:rsidR="00225737" w:rsidRDefault="00225737">
            <w:pPr>
              <w:autoSpaceDE w:val="0"/>
              <w:autoSpaceDN w:val="0"/>
              <w:adjustRightInd w:val="0"/>
              <w:rPr>
                <w:iCs/>
              </w:rPr>
            </w:pPr>
            <w:r>
              <w:rPr>
                <w:iCs/>
              </w:rPr>
              <w:t>&lt;</w:t>
            </w:r>
            <w:r>
              <w:rPr>
                <w:i/>
                <w:iCs/>
              </w:rPr>
              <w:t>Paraksttiesīgās personas amata nosaukums, vārds un uzvārds</w:t>
            </w:r>
            <w:r>
              <w:rPr>
                <w:iCs/>
              </w:rPr>
              <w:t>&gt;</w:t>
            </w:r>
          </w:p>
        </w:tc>
        <w:tc>
          <w:tcPr>
            <w:tcW w:w="0" w:type="auto"/>
          </w:tcPr>
          <w:p w:rsidR="00225737" w:rsidRDefault="00225737">
            <w:pPr>
              <w:autoSpaceDE w:val="0"/>
              <w:autoSpaceDN w:val="0"/>
              <w:adjustRightInd w:val="0"/>
              <w:rPr>
                <w:iCs/>
              </w:rPr>
            </w:pPr>
          </w:p>
        </w:tc>
      </w:tr>
      <w:tr w:rsidR="00225737" w:rsidTr="00225737">
        <w:tc>
          <w:tcPr>
            <w:tcW w:w="0" w:type="auto"/>
          </w:tcPr>
          <w:p w:rsidR="00225737" w:rsidRDefault="00225737">
            <w:pPr>
              <w:autoSpaceDE w:val="0"/>
              <w:autoSpaceDN w:val="0"/>
              <w:adjustRightInd w:val="0"/>
              <w:rPr>
                <w:iCs/>
              </w:rPr>
            </w:pPr>
          </w:p>
          <w:p w:rsidR="00225737" w:rsidRDefault="00225737">
            <w:pPr>
              <w:autoSpaceDE w:val="0"/>
              <w:autoSpaceDN w:val="0"/>
              <w:adjustRightInd w:val="0"/>
              <w:rPr>
                <w:iCs/>
              </w:rPr>
            </w:pPr>
          </w:p>
        </w:tc>
        <w:tc>
          <w:tcPr>
            <w:tcW w:w="0" w:type="auto"/>
          </w:tcPr>
          <w:p w:rsidR="00225737" w:rsidRDefault="00225737">
            <w:pPr>
              <w:autoSpaceDE w:val="0"/>
              <w:autoSpaceDN w:val="0"/>
              <w:adjustRightInd w:val="0"/>
              <w:rPr>
                <w:iCs/>
              </w:rPr>
            </w:pPr>
          </w:p>
        </w:tc>
      </w:tr>
      <w:tr w:rsidR="00225737" w:rsidTr="00225737">
        <w:tc>
          <w:tcPr>
            <w:tcW w:w="0" w:type="auto"/>
            <w:hideMark/>
          </w:tcPr>
          <w:p w:rsidR="00225737" w:rsidRDefault="00225737">
            <w:pPr>
              <w:pStyle w:val="Heading1"/>
              <w:numPr>
                <w:ilvl w:val="0"/>
                <w:numId w:val="0"/>
              </w:numPr>
              <w:tabs>
                <w:tab w:val="left" w:pos="720"/>
              </w:tabs>
              <w:spacing w:before="0" w:after="0"/>
              <w:ind w:left="432" w:hanging="432"/>
              <w:rPr>
                <w:rFonts w:ascii="Times New Roman" w:hAnsi="Times New Roman" w:cs="Times New Roman"/>
                <w:sz w:val="24"/>
                <w:szCs w:val="24"/>
              </w:rPr>
            </w:pPr>
            <w:r>
              <w:rPr>
                <w:rFonts w:ascii="Times New Roman" w:hAnsi="Times New Roman" w:cs="Times New Roman"/>
                <w:b w:val="0"/>
                <w:sz w:val="24"/>
                <w:szCs w:val="24"/>
              </w:rPr>
              <w:t>&lt;</w:t>
            </w:r>
            <w:proofErr w:type="spellStart"/>
            <w:r>
              <w:rPr>
                <w:rFonts w:ascii="Times New Roman" w:hAnsi="Times New Roman" w:cs="Times New Roman"/>
                <w:b w:val="0"/>
                <w:sz w:val="24"/>
                <w:szCs w:val="24"/>
              </w:rPr>
              <w:t>Paraksttiesīgās</w:t>
            </w:r>
            <w:proofErr w:type="spellEnd"/>
            <w:r>
              <w:rPr>
                <w:rFonts w:ascii="Times New Roman" w:hAnsi="Times New Roman" w:cs="Times New Roman"/>
                <w:b w:val="0"/>
                <w:sz w:val="24"/>
                <w:szCs w:val="24"/>
              </w:rPr>
              <w:t xml:space="preserve"> personas </w:t>
            </w:r>
            <w:proofErr w:type="spellStart"/>
            <w:r>
              <w:rPr>
                <w:rFonts w:ascii="Times New Roman" w:hAnsi="Times New Roman" w:cs="Times New Roman"/>
                <w:b w:val="0"/>
                <w:sz w:val="24"/>
                <w:szCs w:val="24"/>
              </w:rPr>
              <w:t>paraksts</w:t>
            </w:r>
            <w:proofErr w:type="spellEnd"/>
            <w:r>
              <w:rPr>
                <w:rFonts w:ascii="Times New Roman" w:hAnsi="Times New Roman" w:cs="Times New Roman"/>
                <w:sz w:val="24"/>
                <w:szCs w:val="24"/>
              </w:rPr>
              <w:t>&gt;</w:t>
            </w:r>
          </w:p>
        </w:tc>
        <w:tc>
          <w:tcPr>
            <w:tcW w:w="0" w:type="auto"/>
          </w:tcPr>
          <w:p w:rsidR="00225737" w:rsidRDefault="00225737">
            <w:pPr>
              <w:pStyle w:val="Heading1"/>
              <w:numPr>
                <w:ilvl w:val="0"/>
                <w:numId w:val="0"/>
              </w:numPr>
              <w:tabs>
                <w:tab w:val="left" w:pos="720"/>
              </w:tabs>
              <w:spacing w:before="0" w:after="0"/>
              <w:ind w:left="432" w:hanging="432"/>
              <w:rPr>
                <w:rFonts w:ascii="Times New Roman" w:hAnsi="Times New Roman" w:cs="Times New Roman"/>
                <w:b w:val="0"/>
                <w:sz w:val="24"/>
                <w:szCs w:val="24"/>
              </w:rPr>
            </w:pPr>
          </w:p>
        </w:tc>
      </w:tr>
    </w:tbl>
    <w:p w:rsidR="00225737" w:rsidRDefault="00225737" w:rsidP="00225737">
      <w:pPr>
        <w:tabs>
          <w:tab w:val="left" w:pos="7186"/>
          <w:tab w:val="right" w:pos="9382"/>
        </w:tabs>
        <w:autoSpaceDE w:val="0"/>
        <w:jc w:val="right"/>
      </w:pPr>
    </w:p>
    <w:p w:rsidR="00225737" w:rsidRDefault="00225737" w:rsidP="00225737">
      <w:pPr>
        <w:tabs>
          <w:tab w:val="left" w:pos="7186"/>
          <w:tab w:val="right" w:pos="9382"/>
        </w:tabs>
        <w:autoSpaceDE w:val="0"/>
        <w:jc w:val="right"/>
      </w:pPr>
    </w:p>
    <w:p w:rsidR="00225737" w:rsidRDefault="00225737" w:rsidP="00225737">
      <w:pPr>
        <w:tabs>
          <w:tab w:val="left" w:pos="7186"/>
          <w:tab w:val="right" w:pos="9382"/>
        </w:tabs>
        <w:autoSpaceDE w:val="0"/>
        <w:jc w:val="right"/>
      </w:pPr>
    </w:p>
    <w:p w:rsidR="00225737" w:rsidRDefault="00225737" w:rsidP="00225737">
      <w:pPr>
        <w:tabs>
          <w:tab w:val="left" w:pos="7186"/>
          <w:tab w:val="right" w:pos="9382"/>
        </w:tabs>
        <w:autoSpaceDE w:val="0"/>
        <w:jc w:val="right"/>
      </w:pPr>
    </w:p>
    <w:p w:rsidR="00225737" w:rsidRDefault="00225737" w:rsidP="00225737">
      <w:pPr>
        <w:tabs>
          <w:tab w:val="left" w:pos="7186"/>
          <w:tab w:val="right" w:pos="9382"/>
        </w:tabs>
        <w:autoSpaceDE w:val="0"/>
        <w:jc w:val="right"/>
      </w:pPr>
    </w:p>
    <w:p w:rsidR="00225737" w:rsidRDefault="00225737" w:rsidP="00225737">
      <w:pPr>
        <w:tabs>
          <w:tab w:val="left" w:pos="7186"/>
          <w:tab w:val="right" w:pos="9382"/>
        </w:tabs>
        <w:autoSpaceDE w:val="0"/>
        <w:jc w:val="right"/>
      </w:pPr>
    </w:p>
    <w:p w:rsidR="00225737" w:rsidRDefault="00225737" w:rsidP="00225737">
      <w:pPr>
        <w:tabs>
          <w:tab w:val="left" w:pos="7186"/>
          <w:tab w:val="right" w:pos="9382"/>
        </w:tabs>
        <w:autoSpaceDE w:val="0"/>
        <w:jc w:val="right"/>
      </w:pPr>
    </w:p>
    <w:p w:rsidR="00225737" w:rsidRDefault="00225737" w:rsidP="00225737">
      <w:pPr>
        <w:tabs>
          <w:tab w:val="left" w:pos="7186"/>
          <w:tab w:val="right" w:pos="9382"/>
        </w:tabs>
        <w:autoSpaceDE w:val="0"/>
        <w:jc w:val="right"/>
      </w:pPr>
    </w:p>
    <w:p w:rsidR="00225737" w:rsidRDefault="00225737" w:rsidP="00225737">
      <w:pPr>
        <w:tabs>
          <w:tab w:val="left" w:pos="7186"/>
          <w:tab w:val="right" w:pos="9382"/>
        </w:tabs>
        <w:autoSpaceDE w:val="0"/>
        <w:jc w:val="right"/>
      </w:pPr>
    </w:p>
    <w:p w:rsidR="00225737" w:rsidRDefault="00225737" w:rsidP="00225737">
      <w:pPr>
        <w:tabs>
          <w:tab w:val="left" w:pos="7186"/>
          <w:tab w:val="right" w:pos="9382"/>
        </w:tabs>
        <w:autoSpaceDE w:val="0"/>
        <w:jc w:val="right"/>
      </w:pPr>
    </w:p>
    <w:p w:rsidR="00225737" w:rsidRDefault="00225737" w:rsidP="00225737">
      <w:pPr>
        <w:tabs>
          <w:tab w:val="left" w:pos="7186"/>
          <w:tab w:val="right" w:pos="9382"/>
        </w:tabs>
        <w:autoSpaceDE w:val="0"/>
        <w:jc w:val="right"/>
      </w:pPr>
    </w:p>
    <w:p w:rsidR="00225737" w:rsidRDefault="00225737" w:rsidP="00225737">
      <w:pPr>
        <w:tabs>
          <w:tab w:val="left" w:pos="7186"/>
          <w:tab w:val="right" w:pos="9382"/>
        </w:tabs>
        <w:autoSpaceDE w:val="0"/>
        <w:jc w:val="right"/>
      </w:pPr>
    </w:p>
    <w:p w:rsidR="00225737" w:rsidRDefault="00225737" w:rsidP="00225737">
      <w:pPr>
        <w:tabs>
          <w:tab w:val="left" w:pos="7186"/>
          <w:tab w:val="right" w:pos="9382"/>
        </w:tabs>
        <w:autoSpaceDE w:val="0"/>
        <w:jc w:val="right"/>
      </w:pPr>
    </w:p>
    <w:p w:rsidR="00225737" w:rsidRDefault="00225737" w:rsidP="00225737">
      <w:pPr>
        <w:tabs>
          <w:tab w:val="left" w:pos="7186"/>
          <w:tab w:val="right" w:pos="9382"/>
        </w:tabs>
        <w:autoSpaceDE w:val="0"/>
        <w:jc w:val="right"/>
      </w:pPr>
    </w:p>
    <w:p w:rsidR="00225737" w:rsidRDefault="00225737" w:rsidP="00225737">
      <w:pPr>
        <w:tabs>
          <w:tab w:val="left" w:pos="7186"/>
          <w:tab w:val="right" w:pos="9382"/>
        </w:tabs>
        <w:autoSpaceDE w:val="0"/>
        <w:jc w:val="right"/>
      </w:pPr>
    </w:p>
    <w:p w:rsidR="00225737" w:rsidRDefault="00225737" w:rsidP="00225737">
      <w:pPr>
        <w:tabs>
          <w:tab w:val="left" w:pos="7186"/>
          <w:tab w:val="right" w:pos="9382"/>
        </w:tabs>
        <w:autoSpaceDE w:val="0"/>
        <w:jc w:val="right"/>
      </w:pPr>
    </w:p>
    <w:p w:rsidR="00225737" w:rsidRDefault="00225737" w:rsidP="00225737">
      <w:pPr>
        <w:tabs>
          <w:tab w:val="left" w:pos="7186"/>
          <w:tab w:val="right" w:pos="9382"/>
        </w:tabs>
        <w:autoSpaceDE w:val="0"/>
        <w:jc w:val="right"/>
      </w:pPr>
    </w:p>
    <w:p w:rsidR="00225737" w:rsidRDefault="00225737" w:rsidP="00225737">
      <w:pPr>
        <w:tabs>
          <w:tab w:val="left" w:pos="7186"/>
          <w:tab w:val="right" w:pos="9382"/>
        </w:tabs>
        <w:autoSpaceDE w:val="0"/>
        <w:jc w:val="right"/>
      </w:pPr>
    </w:p>
    <w:p w:rsidR="00225737" w:rsidRDefault="00225737" w:rsidP="00225737">
      <w:pPr>
        <w:tabs>
          <w:tab w:val="left" w:pos="7186"/>
          <w:tab w:val="right" w:pos="9382"/>
        </w:tabs>
        <w:autoSpaceDE w:val="0"/>
        <w:jc w:val="right"/>
      </w:pPr>
    </w:p>
    <w:p w:rsidR="00225737" w:rsidRDefault="00225737" w:rsidP="00225737">
      <w:pPr>
        <w:tabs>
          <w:tab w:val="left" w:pos="7186"/>
          <w:tab w:val="right" w:pos="9382"/>
        </w:tabs>
        <w:autoSpaceDE w:val="0"/>
        <w:jc w:val="right"/>
      </w:pPr>
    </w:p>
    <w:p w:rsidR="00225737" w:rsidRDefault="00225737" w:rsidP="00225737">
      <w:pPr>
        <w:tabs>
          <w:tab w:val="left" w:pos="7186"/>
          <w:tab w:val="right" w:pos="9382"/>
        </w:tabs>
        <w:autoSpaceDE w:val="0"/>
        <w:jc w:val="right"/>
      </w:pPr>
    </w:p>
    <w:p w:rsidR="00225737" w:rsidRDefault="00225737" w:rsidP="00225737">
      <w:pPr>
        <w:tabs>
          <w:tab w:val="left" w:pos="7186"/>
          <w:tab w:val="right" w:pos="9382"/>
        </w:tabs>
        <w:autoSpaceDE w:val="0"/>
        <w:jc w:val="right"/>
      </w:pPr>
    </w:p>
    <w:p w:rsidR="00225737" w:rsidRDefault="00225737" w:rsidP="00225737">
      <w:pPr>
        <w:tabs>
          <w:tab w:val="left" w:pos="7186"/>
          <w:tab w:val="right" w:pos="9382"/>
        </w:tabs>
        <w:autoSpaceDE w:val="0"/>
        <w:jc w:val="right"/>
      </w:pPr>
    </w:p>
    <w:p w:rsidR="00225737" w:rsidRDefault="00225737" w:rsidP="00225737">
      <w:pPr>
        <w:tabs>
          <w:tab w:val="left" w:pos="7186"/>
          <w:tab w:val="right" w:pos="9382"/>
        </w:tabs>
        <w:autoSpaceDE w:val="0"/>
        <w:jc w:val="right"/>
      </w:pPr>
    </w:p>
    <w:p w:rsidR="00225737" w:rsidRDefault="00225737" w:rsidP="00225737">
      <w:pPr>
        <w:tabs>
          <w:tab w:val="left" w:pos="7186"/>
          <w:tab w:val="right" w:pos="9382"/>
        </w:tabs>
        <w:autoSpaceDE w:val="0"/>
        <w:jc w:val="right"/>
      </w:pPr>
      <w:r>
        <w:br w:type="page"/>
      </w:r>
      <w:r>
        <w:lastRenderedPageBreak/>
        <w:t>7.pielikums</w:t>
      </w:r>
    </w:p>
    <w:p w:rsidR="00225737" w:rsidRDefault="00225737" w:rsidP="00225737">
      <w:pPr>
        <w:jc w:val="center"/>
        <w:rPr>
          <w:b/>
          <w:bCs/>
          <w:sz w:val="22"/>
          <w:szCs w:val="22"/>
        </w:rPr>
      </w:pPr>
    </w:p>
    <w:p w:rsidR="00225737" w:rsidRDefault="00225737" w:rsidP="00225737">
      <w:pPr>
        <w:jc w:val="center"/>
        <w:rPr>
          <w:b/>
          <w:bCs/>
        </w:rPr>
      </w:pPr>
      <w:r>
        <w:rPr>
          <w:b/>
          <w:bCs/>
        </w:rPr>
        <w:t>LĪGUMS Nr. _______</w:t>
      </w:r>
    </w:p>
    <w:p w:rsidR="00225737" w:rsidRDefault="00225737" w:rsidP="00225737">
      <w:pPr>
        <w:jc w:val="center"/>
        <w:rPr>
          <w:b/>
          <w:bCs/>
          <w:sz w:val="22"/>
          <w:szCs w:val="22"/>
        </w:rPr>
      </w:pPr>
    </w:p>
    <w:p w:rsidR="00225737" w:rsidRDefault="00225737" w:rsidP="00225737">
      <w:pPr>
        <w:rPr>
          <w:b/>
          <w:bCs/>
          <w:sz w:val="22"/>
          <w:szCs w:val="22"/>
        </w:rPr>
      </w:pPr>
    </w:p>
    <w:p w:rsidR="00225737" w:rsidRDefault="00225737" w:rsidP="00225737">
      <w:pPr>
        <w:rPr>
          <w:sz w:val="22"/>
          <w:szCs w:val="22"/>
        </w:rPr>
      </w:pPr>
      <w:r>
        <w:rPr>
          <w:sz w:val="22"/>
          <w:szCs w:val="22"/>
        </w:rPr>
        <w:t>Ilūkstē</w:t>
      </w:r>
      <w:r>
        <w:rPr>
          <w:sz w:val="22"/>
          <w:szCs w:val="22"/>
        </w:rPr>
        <w:tab/>
      </w:r>
      <w:r>
        <w:rPr>
          <w:sz w:val="22"/>
          <w:szCs w:val="22"/>
        </w:rPr>
        <w:tab/>
      </w:r>
      <w:r>
        <w:rPr>
          <w:sz w:val="22"/>
          <w:szCs w:val="22"/>
        </w:rPr>
        <w:tab/>
      </w:r>
      <w:r>
        <w:rPr>
          <w:sz w:val="22"/>
          <w:szCs w:val="22"/>
        </w:rPr>
        <w:tab/>
      </w:r>
      <w:r>
        <w:rPr>
          <w:sz w:val="22"/>
          <w:szCs w:val="22"/>
        </w:rPr>
        <w:tab/>
        <w:t xml:space="preserve">                                                            2017.gada _____________</w:t>
      </w:r>
    </w:p>
    <w:p w:rsidR="00225737" w:rsidRDefault="00225737" w:rsidP="00225737"/>
    <w:p w:rsidR="00225737" w:rsidRDefault="00225737" w:rsidP="00225737">
      <w:pPr>
        <w:rPr>
          <w:sz w:val="22"/>
          <w:szCs w:val="22"/>
        </w:rPr>
      </w:pPr>
      <w:r>
        <w:rPr>
          <w:sz w:val="22"/>
          <w:szCs w:val="22"/>
        </w:rPr>
        <w:t xml:space="preserve"> </w:t>
      </w:r>
    </w:p>
    <w:p w:rsidR="00225737" w:rsidRDefault="00225737" w:rsidP="00225737">
      <w:pPr>
        <w:ind w:firstLine="426"/>
        <w:jc w:val="both"/>
      </w:pPr>
      <w:r>
        <w:rPr>
          <w:b/>
        </w:rPr>
        <w:t>Sabiedrība ar ierobežotu atbildību “Ornaments”,</w:t>
      </w:r>
      <w:r>
        <w:t xml:space="preserve"> Reģ.Nr.41503003743, juridiskā adrese: Jelgavas ielā 21, Ilūkstē, LV-5447 (turpmāk – </w:t>
      </w:r>
      <w:r>
        <w:rPr>
          <w:b/>
        </w:rPr>
        <w:t>Pasūtītājs</w:t>
      </w:r>
      <w:r>
        <w:t xml:space="preserve">), tās </w:t>
      </w:r>
      <w:r>
        <w:rPr>
          <w:b/>
        </w:rPr>
        <w:t>valdes locekļa Jurija Altāna personā</w:t>
      </w:r>
      <w:r>
        <w:t>, kurš rīkojas uz Statūtu pamata, no vienas puses, un</w:t>
      </w:r>
    </w:p>
    <w:p w:rsidR="00225737" w:rsidRDefault="00225737" w:rsidP="00225737">
      <w:pPr>
        <w:pStyle w:val="Heading"/>
        <w:tabs>
          <w:tab w:val="left" w:pos="5580"/>
        </w:tabs>
        <w:spacing w:before="0" w:after="0"/>
        <w:jc w:val="both"/>
        <w:rPr>
          <w:rFonts w:ascii="Times New Roman" w:hAnsi="Times New Roman" w:cs="Times New Roman"/>
          <w:b/>
          <w:sz w:val="24"/>
          <w:szCs w:val="24"/>
        </w:rPr>
      </w:pPr>
      <w:r>
        <w:rPr>
          <w:rFonts w:ascii="Times New Roman" w:hAnsi="Times New Roman" w:cs="Times New Roman"/>
          <w:bCs/>
          <w:sz w:val="24"/>
          <w:szCs w:val="24"/>
        </w:rPr>
        <w:t xml:space="preserve">__________________, turpmāk saukts “UZŅĒMĒJS”, kuru, pamatojoties uz _________ , pārstāv _________________________, no otras puses, </w:t>
      </w:r>
      <w:r>
        <w:rPr>
          <w:rFonts w:ascii="Times New Roman" w:hAnsi="Times New Roman" w:cs="Times New Roman"/>
          <w:sz w:val="24"/>
          <w:szCs w:val="24"/>
        </w:rPr>
        <w:t>abi kopā saukti “puses”</w:t>
      </w:r>
      <w:r>
        <w:rPr>
          <w:rFonts w:ascii="Times New Roman" w:hAnsi="Times New Roman" w:cs="Times New Roman"/>
          <w:b/>
          <w:sz w:val="24"/>
          <w:szCs w:val="24"/>
        </w:rPr>
        <w:t>,</w:t>
      </w:r>
    </w:p>
    <w:p w:rsidR="00225737" w:rsidRDefault="00225737" w:rsidP="00225737">
      <w:pPr>
        <w:pStyle w:val="Heading"/>
        <w:tabs>
          <w:tab w:val="left" w:pos="5580"/>
        </w:tabs>
        <w:spacing w:before="0" w:after="0"/>
        <w:jc w:val="both"/>
        <w:rPr>
          <w:rFonts w:ascii="Times New Roman" w:hAnsi="Times New Roman" w:cs="Times New Roman"/>
          <w:b/>
          <w:sz w:val="24"/>
          <w:szCs w:val="24"/>
        </w:rPr>
      </w:pPr>
      <w:r>
        <w:rPr>
          <w:rFonts w:ascii="Times New Roman" w:hAnsi="Times New Roman" w:cs="Times New Roman"/>
          <w:b/>
          <w:sz w:val="24"/>
          <w:szCs w:val="24"/>
        </w:rPr>
        <w:t xml:space="preserve"> </w:t>
      </w:r>
    </w:p>
    <w:p w:rsidR="00225737" w:rsidRDefault="00225737" w:rsidP="00225737">
      <w:pPr>
        <w:pStyle w:val="BodyText"/>
        <w:rPr>
          <w:i/>
          <w:sz w:val="24"/>
        </w:rPr>
      </w:pPr>
      <w:r>
        <w:rPr>
          <w:i/>
          <w:sz w:val="24"/>
        </w:rPr>
        <w:t xml:space="preserve">pamatojoties uz iepirkuma „Asfaltēšanas darbi” </w:t>
      </w:r>
      <w:r>
        <w:rPr>
          <w:bCs/>
          <w:i/>
          <w:sz w:val="24"/>
        </w:rPr>
        <w:t>(iepirkuma identifikācijas numurs SIAIM 2017/7-MI)</w:t>
      </w:r>
      <w:r>
        <w:rPr>
          <w:i/>
          <w:sz w:val="24"/>
        </w:rPr>
        <w:t xml:space="preserve"> rezultātiem, </w:t>
      </w:r>
    </w:p>
    <w:p w:rsidR="00225737" w:rsidRDefault="00225737" w:rsidP="00225737">
      <w:pPr>
        <w:pStyle w:val="BodyText"/>
        <w:rPr>
          <w:b/>
          <w:bCs/>
          <w:sz w:val="24"/>
        </w:rPr>
      </w:pPr>
      <w:r>
        <w:rPr>
          <w:sz w:val="24"/>
        </w:rPr>
        <w:t>noslēdz šādu līgumu:</w:t>
      </w:r>
    </w:p>
    <w:p w:rsidR="00225737" w:rsidRDefault="00225737" w:rsidP="00225737">
      <w:pPr>
        <w:jc w:val="both"/>
      </w:pPr>
    </w:p>
    <w:p w:rsidR="00225737" w:rsidRDefault="00225737" w:rsidP="00225737">
      <w:pPr>
        <w:jc w:val="center"/>
        <w:rPr>
          <w:b/>
          <w:lang w:eastAsia="en-US"/>
        </w:rPr>
      </w:pPr>
      <w:r>
        <w:rPr>
          <w:b/>
          <w:lang w:eastAsia="en-US"/>
        </w:rPr>
        <w:t>1. Līguma priekšmets</w:t>
      </w:r>
    </w:p>
    <w:p w:rsidR="00225737" w:rsidRDefault="00225737" w:rsidP="00225737">
      <w:pPr>
        <w:ind w:left="284" w:hanging="308"/>
        <w:jc w:val="both"/>
      </w:pPr>
      <w:r>
        <w:rPr>
          <w:rFonts w:eastAsia="Courier New"/>
          <w:lang w:eastAsia="en-US"/>
        </w:rPr>
        <w:t xml:space="preserve">1.1. </w:t>
      </w:r>
      <w:r>
        <w:t>PASŪTĪTĀJS uzdod, un UZŅĒMĒJS apņemas pret atlīdzību ar savu darbaspēku, darba rīkiem, materiāliem un līdzekļiem veikt _________________ ielas, braucamās daļas  ________________m</w:t>
      </w:r>
      <w:r>
        <w:rPr>
          <w:vertAlign w:val="superscript"/>
        </w:rPr>
        <w:t>2</w:t>
      </w:r>
      <w:r>
        <w:t xml:space="preserve"> apjomā </w:t>
      </w:r>
      <w:r>
        <w:rPr>
          <w:b/>
        </w:rPr>
        <w:t xml:space="preserve">  asfaltēšanu  Ilūkstes pilsētas teritorijā</w:t>
      </w:r>
      <w:r>
        <w:t xml:space="preserve"> (turpmāk tekstā – DARBS).  DARBU UZŅĒMĒJS apņemas veikt saskaņā ar Latvijas Republikā spēkā esošajiem normatīvajiem aktiem, atbilstoši būvniecības ieceres dokumentācijai un līguma 1.pielikumam “Lokālā tāme”. </w:t>
      </w:r>
    </w:p>
    <w:p w:rsidR="00225737" w:rsidRDefault="00225737" w:rsidP="00225737">
      <w:pPr>
        <w:ind w:left="284" w:hanging="308"/>
        <w:jc w:val="both"/>
      </w:pPr>
      <w:r>
        <w:rPr>
          <w:rFonts w:eastAsia="Courier New"/>
          <w:lang w:eastAsia="en-US"/>
        </w:rPr>
        <w:t>1.</w:t>
      </w:r>
      <w:r>
        <w:t xml:space="preserve">2. DARBA izpildes termiņš – </w:t>
      </w:r>
      <w:r>
        <w:rPr>
          <w:color w:val="FF0000"/>
        </w:rPr>
        <w:t>90 (deviņdesmit)</w:t>
      </w:r>
      <w:r>
        <w:t xml:space="preserve"> dienu laikā no līguma noslēgšanas brīža.</w:t>
      </w:r>
    </w:p>
    <w:p w:rsidR="00225737" w:rsidRDefault="00225737" w:rsidP="00225737">
      <w:pPr>
        <w:tabs>
          <w:tab w:val="left" w:pos="-627"/>
          <w:tab w:val="left" w:pos="8493"/>
          <w:tab w:val="left" w:pos="9160"/>
          <w:tab w:val="left" w:pos="10992"/>
          <w:tab w:val="left" w:pos="11908"/>
          <w:tab w:val="left" w:pos="12824"/>
          <w:tab w:val="left" w:pos="13740"/>
          <w:tab w:val="left" w:pos="14656"/>
        </w:tabs>
        <w:jc w:val="both"/>
        <w:rPr>
          <w:rFonts w:eastAsia="Courier New"/>
          <w:lang w:eastAsia="en-US"/>
        </w:rPr>
      </w:pPr>
    </w:p>
    <w:p w:rsidR="00225737" w:rsidRDefault="00225737" w:rsidP="00225737">
      <w:pPr>
        <w:pStyle w:val="ListParagraph"/>
        <w:numPr>
          <w:ilvl w:val="0"/>
          <w:numId w:val="8"/>
        </w:numPr>
        <w:tabs>
          <w:tab w:val="left" w:pos="426"/>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jc w:val="center"/>
        <w:rPr>
          <w:rFonts w:eastAsia="Courier New"/>
          <w:b/>
          <w:color w:val="000000"/>
          <w:lang w:eastAsia="en-US"/>
        </w:rPr>
      </w:pPr>
      <w:r>
        <w:rPr>
          <w:rFonts w:eastAsia="Courier New"/>
          <w:b/>
          <w:color w:val="000000"/>
          <w:lang w:eastAsia="en-US"/>
        </w:rPr>
        <w:t>NORĒĶINU KĀRTĪBA</w:t>
      </w:r>
    </w:p>
    <w:p w:rsidR="00225737" w:rsidRDefault="00225737" w:rsidP="00225737">
      <w:pPr>
        <w:pStyle w:val="ListParagraph"/>
        <w:numPr>
          <w:ilvl w:val="1"/>
          <w:numId w:val="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jc w:val="both"/>
        <w:rPr>
          <w:rFonts w:eastAsia="Courier New"/>
          <w:color w:val="000000"/>
          <w:lang w:eastAsia="en-US"/>
        </w:rPr>
      </w:pPr>
      <w:r>
        <w:rPr>
          <w:rFonts w:eastAsia="Courier New"/>
          <w:color w:val="000000"/>
          <w:lang w:eastAsia="en-US"/>
        </w:rPr>
        <w:t>Karstā asfaltbetona AC-16 surf h ________ biezumā 1 m</w:t>
      </w:r>
      <w:r>
        <w:rPr>
          <w:rFonts w:eastAsia="Courier New"/>
          <w:color w:val="000000"/>
          <w:vertAlign w:val="superscript"/>
          <w:lang w:eastAsia="en-US"/>
        </w:rPr>
        <w:t>2</w:t>
      </w:r>
      <w:r>
        <w:rPr>
          <w:rFonts w:eastAsia="Courier New"/>
          <w:color w:val="000000"/>
          <w:lang w:eastAsia="en-US"/>
        </w:rPr>
        <w:t xml:space="preserve"> cena bez PVN 21% sastāda EUR ______________ (________), PVN 21% sastāda EUR__________(_____) kopējā cena par karstā asfaltbetona AC-16 surf h_____biezumā  par 1m</w:t>
      </w:r>
      <w:r>
        <w:rPr>
          <w:rFonts w:eastAsia="Courier New"/>
          <w:color w:val="000000"/>
          <w:vertAlign w:val="superscript"/>
          <w:lang w:eastAsia="en-US"/>
        </w:rPr>
        <w:t xml:space="preserve">2 </w:t>
      </w:r>
      <w:r>
        <w:rPr>
          <w:rFonts w:eastAsia="Courier New"/>
          <w:color w:val="000000"/>
          <w:lang w:eastAsia="en-US"/>
        </w:rPr>
        <w:t xml:space="preserve"> ieskaitot PVN 21% sastāda EUR _________(_________).</w:t>
      </w:r>
    </w:p>
    <w:p w:rsidR="00225737" w:rsidRDefault="00225737" w:rsidP="00225737">
      <w:pPr>
        <w:pStyle w:val="ListParagraph"/>
        <w:numPr>
          <w:ilvl w:val="1"/>
          <w:numId w:val="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jc w:val="both"/>
        <w:rPr>
          <w:rFonts w:eastAsia="Courier New"/>
          <w:b/>
          <w:color w:val="000000"/>
          <w:lang w:eastAsia="en-US"/>
        </w:rPr>
      </w:pPr>
      <w:r>
        <w:rPr>
          <w:rFonts w:eastAsia="Courier New"/>
          <w:lang w:eastAsia="en-US"/>
        </w:rPr>
        <w:t>Līguma summa bez PVN - EUR ___ (___________), PVN 21 % - EUR ___ (___________), kopā EUR ____ (____________).</w:t>
      </w:r>
    </w:p>
    <w:p w:rsidR="00225737" w:rsidRDefault="00225737" w:rsidP="00225737">
      <w:pPr>
        <w:pStyle w:val="ListParagraph"/>
        <w:numPr>
          <w:ilvl w:val="1"/>
          <w:numId w:val="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jc w:val="both"/>
        <w:rPr>
          <w:rFonts w:eastAsia="Courier New"/>
          <w:b/>
          <w:color w:val="000000"/>
          <w:lang w:eastAsia="en-US"/>
        </w:rPr>
      </w:pPr>
      <w:r>
        <w:rPr>
          <w:rFonts w:eastAsia="Courier New"/>
          <w:lang w:eastAsia="en-US"/>
        </w:rPr>
        <w:t>Līguma summa var tikt precizēta (samazināta), ievērojot izpildīto DARBU faktisko apjomu.</w:t>
      </w:r>
    </w:p>
    <w:p w:rsidR="00225737" w:rsidRDefault="00225737" w:rsidP="00225737">
      <w:pPr>
        <w:pStyle w:val="ListParagraph"/>
        <w:numPr>
          <w:ilvl w:val="1"/>
          <w:numId w:val="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jc w:val="both"/>
        <w:rPr>
          <w:rFonts w:eastAsia="Courier New"/>
          <w:b/>
          <w:color w:val="000000"/>
          <w:lang w:eastAsia="en-US"/>
        </w:rPr>
      </w:pPr>
      <w:r>
        <w:t>Par tādu darbu izpildi, kuru izpildes gaitā UZŅĒMĒJS ir patvaļīgi atkāpies no Līguma noteikumiem, UZŅĒMĒJS atlīdzību nesaņem</w:t>
      </w:r>
      <w:r>
        <w:rPr>
          <w:rFonts w:eastAsia="Courier New"/>
          <w:bCs/>
          <w:lang w:eastAsia="en-US"/>
        </w:rPr>
        <w:t xml:space="preserve"> un veic labojumus uz sava rēķina.</w:t>
      </w:r>
    </w:p>
    <w:p w:rsidR="00225737" w:rsidRDefault="00225737" w:rsidP="00225737">
      <w:pPr>
        <w:pStyle w:val="ListParagraph"/>
        <w:numPr>
          <w:ilvl w:val="1"/>
          <w:numId w:val="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jc w:val="both"/>
        <w:rPr>
          <w:rFonts w:eastAsia="Courier New"/>
          <w:b/>
          <w:color w:val="000000"/>
          <w:lang w:eastAsia="en-US"/>
        </w:rPr>
      </w:pPr>
      <w:r>
        <w:rPr>
          <w:rFonts w:eastAsia="Courier New"/>
          <w:lang w:eastAsia="en-US"/>
        </w:rPr>
        <w:t>UZŅĒMĒJS, pamatojoties uz pušu parakstītu DARBU pieņemšanas-nodošanas aktu, iesniedz PASŪTĪTĀJAM apmaksai rēķinu, kuru PASŪTĪTĀJS apmaksā 20 (divdesmit) darba dienu laikā no rēķina saņemšanas dienas.</w:t>
      </w:r>
    </w:p>
    <w:p w:rsidR="00225737" w:rsidRDefault="00225737" w:rsidP="0022573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jc w:val="both"/>
        <w:rPr>
          <w:bCs/>
        </w:rPr>
      </w:pPr>
    </w:p>
    <w:p w:rsidR="00225737" w:rsidRDefault="00225737" w:rsidP="00225737">
      <w:pPr>
        <w:pStyle w:val="ListParagraph"/>
        <w:tabs>
          <w:tab w:val="left" w:pos="10992"/>
          <w:tab w:val="left" w:pos="11908"/>
          <w:tab w:val="left" w:pos="12824"/>
          <w:tab w:val="left" w:pos="13740"/>
          <w:tab w:val="left" w:pos="14656"/>
        </w:tabs>
        <w:suppressAutoHyphens w:val="0"/>
        <w:ind w:left="0"/>
        <w:jc w:val="center"/>
        <w:rPr>
          <w:rFonts w:eastAsia="Courier New"/>
          <w:b/>
          <w:color w:val="000000"/>
          <w:lang w:eastAsia="en-US"/>
        </w:rPr>
      </w:pPr>
      <w:r>
        <w:rPr>
          <w:rFonts w:eastAsia="Courier New"/>
          <w:b/>
          <w:color w:val="000000"/>
          <w:lang w:eastAsia="en-US"/>
        </w:rPr>
        <w:t>3. UZŅĒMĒJA PIENĀKUMI UN TIESĪBAS</w:t>
      </w:r>
    </w:p>
    <w:p w:rsidR="00225737" w:rsidRDefault="00225737" w:rsidP="00225737">
      <w:pPr>
        <w:pStyle w:val="BodyText"/>
        <w:tabs>
          <w:tab w:val="left" w:pos="-627"/>
          <w:tab w:val="num" w:pos="360"/>
          <w:tab w:val="left" w:pos="8493"/>
          <w:tab w:val="left" w:pos="9160"/>
          <w:tab w:val="left" w:pos="10992"/>
          <w:tab w:val="left" w:pos="11908"/>
          <w:tab w:val="left" w:pos="12824"/>
          <w:tab w:val="left" w:pos="13740"/>
          <w:tab w:val="left" w:pos="14656"/>
        </w:tabs>
        <w:ind w:left="360" w:hanging="360"/>
        <w:rPr>
          <w:sz w:val="24"/>
        </w:rPr>
      </w:pPr>
      <w:r>
        <w:rPr>
          <w:sz w:val="24"/>
        </w:rPr>
        <w:t xml:space="preserve">3.1. UZŅĒMĒJS apņemas ar savu darbību nodrošināt DARBA izpildi saskaņā ar šo Līgumu un  1.pielikumu atbilstošā kvalitātē un Līgumā noteiktajā termiņā. Par </w:t>
      </w:r>
      <w:r>
        <w:rPr>
          <w:sz w:val="24"/>
        </w:rPr>
        <w:lastRenderedPageBreak/>
        <w:t>visiem apstākļiem, kas ietekmē DARBA izpildi, UZŅĒMĒJS nekavējoties rakstiski informē PASŪTĪTĀJU.</w:t>
      </w:r>
    </w:p>
    <w:p w:rsidR="00225737" w:rsidRDefault="00225737" w:rsidP="00225737">
      <w:pPr>
        <w:tabs>
          <w:tab w:val="left" w:pos="-627"/>
          <w:tab w:val="num" w:pos="360"/>
          <w:tab w:val="left" w:pos="8493"/>
          <w:tab w:val="left" w:pos="9160"/>
          <w:tab w:val="left" w:pos="10992"/>
          <w:tab w:val="left" w:pos="11908"/>
          <w:tab w:val="left" w:pos="12824"/>
          <w:tab w:val="left" w:pos="13740"/>
          <w:tab w:val="left" w:pos="14656"/>
        </w:tabs>
        <w:ind w:left="426" w:hanging="426"/>
        <w:jc w:val="both"/>
      </w:pPr>
      <w:r>
        <w:t xml:space="preserve">3.2. UZŅĒMĒJS saskaņā ar </w:t>
      </w:r>
      <w:r>
        <w:rPr>
          <w:color w:val="000000"/>
        </w:rPr>
        <w:t>Ministru kabineta 19.08.2014. noteikumiem Nr.502 „</w:t>
      </w:r>
      <w:r>
        <w:rPr>
          <w:bCs/>
          <w:color w:val="000000"/>
        </w:rPr>
        <w:t>Noteikumi par būvspeciālistu un būvdarbu veicēju civiltiesiskās atbildības obligāto apdrošināšanu</w:t>
      </w:r>
      <w:r>
        <w:rPr>
          <w:color w:val="000000"/>
        </w:rPr>
        <w:t>” veic civiltiesiskās atbildības apdrošināšanu un 3 (trīs) darba dienu laikā pēc līguma noslēgšanas iesniedz šo polisi PASŪTĪTĀJAM. A</w:t>
      </w:r>
      <w:r>
        <w:t xml:space="preserve">pdrošināšanas polisei ir jābūt spēkā visā būvdarbu veikšanas laikā. </w:t>
      </w:r>
    </w:p>
    <w:p w:rsidR="00225737" w:rsidRDefault="00225737" w:rsidP="00225737">
      <w:pPr>
        <w:pStyle w:val="BodyText"/>
        <w:tabs>
          <w:tab w:val="left" w:pos="-627"/>
          <w:tab w:val="num" w:pos="360"/>
          <w:tab w:val="left" w:pos="8493"/>
          <w:tab w:val="left" w:pos="9160"/>
          <w:tab w:val="left" w:pos="10992"/>
          <w:tab w:val="left" w:pos="11908"/>
          <w:tab w:val="left" w:pos="12824"/>
          <w:tab w:val="left" w:pos="13740"/>
          <w:tab w:val="left" w:pos="14656"/>
        </w:tabs>
        <w:ind w:left="360" w:hanging="360"/>
        <w:rPr>
          <w:sz w:val="24"/>
        </w:rPr>
      </w:pPr>
      <w:r>
        <w:rPr>
          <w:sz w:val="24"/>
        </w:rPr>
        <w:t xml:space="preserve">3.3. UZŅĒMĒJS Līgumā paredzēto DARBU izpildi uzsāk ne vēlāk kā 3 (trīs) darba dienu laikā no līguma noslēgšanas brīža. </w:t>
      </w:r>
    </w:p>
    <w:p w:rsidR="00225737" w:rsidRDefault="00225737" w:rsidP="00225737">
      <w:pPr>
        <w:tabs>
          <w:tab w:val="left" w:pos="360"/>
        </w:tabs>
        <w:ind w:left="360" w:hanging="360"/>
        <w:jc w:val="both"/>
        <w:rPr>
          <w:iCs/>
        </w:rPr>
      </w:pPr>
      <w:r>
        <w:t>3.4. UZŅĒMĒJS uzņemas pilnu atbildību par izpildīto DARBU, tai skaitā sagatavoto un iesniegto dokumentu patiesumu, un apņemas 10 (desmit) kalendāro dienu laikā no PASŪTĪTĀJA pretenzijas saņemšanas brīža par saviem līdzekļiem novērst un atrisināt pretenzijā norādītās problēmas un nepilnības. Ja nepilnības netiek novērstas, PASŪTĪTĀJS piemēro UZŅĒMĒJAM līgumsodu 0.2% apmērā no Līguma 2.1.punktā minētās kopējās līguma summas par katru nokavēto dienu, bet ne vairāk kā 10% no Līguma kopējās summas. Līgumsoda samaksa neatbrīvo UZŅĒMĒJU no pārējo ar šo Līgumu uzņemto saistību vai no tā izrietošo saistību izpildes.</w:t>
      </w:r>
    </w:p>
    <w:p w:rsidR="00225737" w:rsidRDefault="00225737" w:rsidP="00225737">
      <w:pPr>
        <w:tabs>
          <w:tab w:val="left" w:pos="360"/>
        </w:tabs>
        <w:ind w:left="360" w:hanging="360"/>
        <w:jc w:val="both"/>
        <w:rPr>
          <w:bCs/>
        </w:rPr>
      </w:pPr>
      <w:r>
        <w:t xml:space="preserve">3.5. </w:t>
      </w:r>
      <w:r>
        <w:rPr>
          <w:bCs/>
        </w:rPr>
        <w:t>UZŅĒMĒJS apņemas neizpaust šī Līguma saturu trešajām personām, izņemot tik, cik nepieciešams, veicot Līguma 1.1.punktā minēto DARBU.</w:t>
      </w:r>
    </w:p>
    <w:p w:rsidR="00225737" w:rsidRDefault="00225737" w:rsidP="00225737">
      <w:pPr>
        <w:tabs>
          <w:tab w:val="left" w:pos="360"/>
        </w:tabs>
        <w:ind w:left="360" w:hanging="360"/>
        <w:jc w:val="both"/>
        <w:rPr>
          <w:color w:val="000000"/>
        </w:rPr>
      </w:pPr>
      <w:r>
        <w:t xml:space="preserve">3.6. </w:t>
      </w:r>
      <w:r>
        <w:rPr>
          <w:color w:val="000000"/>
        </w:rPr>
        <w:t>UZŅĒMĒJS ir pilnā mērā atbildīgs par DARBU izpildes laikā PASŪTĪTĀJAM, trešajām personām vai apkārtējai videi nodarīto zaudējumu, kas radies UZŅĒMĒJA vainas dēļ.</w:t>
      </w:r>
    </w:p>
    <w:p w:rsidR="00225737" w:rsidRDefault="00225737" w:rsidP="00225737">
      <w:pPr>
        <w:tabs>
          <w:tab w:val="left" w:pos="360"/>
        </w:tabs>
        <w:ind w:left="360" w:hanging="360"/>
        <w:jc w:val="both"/>
      </w:pPr>
      <w:r>
        <w:rPr>
          <w:bCs/>
        </w:rPr>
        <w:t xml:space="preserve">3.7 </w:t>
      </w:r>
      <w:r>
        <w:t>UZŅĒMĒJS apņemas DARBA izpildes laikā ievērot visas Latvijas Republikas spēkā esošajos normatīvajos aktos noteiktās prasības, t.sk. darba aizsardzības, veselības aizsardzības, vides aizsardzības un ugunsdrošības prasības. Gadījumā, ja UZŅĒMĒJS pārkāpj kādas no iepriekš minētajām prasībām un tam tiek piemērots administratīvais sods, tad UZŅĒMĒJS uzņemas pilnu atbildību par tam piemēroto administratīvo sodu, tai skaitā naudas sodu, kā arī, ja UZŅĒMĒJA vainas vai neuzmanības dēļ/ darbības vai bezdarbības rezultātā, PASŪTĪTĀJAM tiek piemērots naudas sods vai citas soda sankcijas, par tām pilnā apjomā ir atbildīgs UZŅĒMĒJS.</w:t>
      </w:r>
    </w:p>
    <w:p w:rsidR="00225737" w:rsidRDefault="00225737" w:rsidP="0022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color w:val="000000"/>
          <w:lang w:eastAsia="en-US"/>
        </w:rPr>
      </w:pPr>
    </w:p>
    <w:p w:rsidR="00225737" w:rsidRDefault="00225737" w:rsidP="0022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Courier New"/>
          <w:b/>
          <w:color w:val="000000"/>
          <w:lang w:eastAsia="en-US"/>
        </w:rPr>
      </w:pPr>
      <w:r>
        <w:rPr>
          <w:rFonts w:eastAsia="Courier New"/>
          <w:b/>
          <w:color w:val="000000"/>
          <w:lang w:eastAsia="en-US"/>
        </w:rPr>
        <w:t>4. PASŪTĪTĀJA PIENĀKUMI UN TIESĪBAS</w:t>
      </w:r>
    </w:p>
    <w:p w:rsidR="00225737" w:rsidRDefault="00225737" w:rsidP="00225737">
      <w:pPr>
        <w:pStyle w:val="ListParagraph"/>
        <w:numPr>
          <w:ilvl w:val="1"/>
          <w:numId w:val="9"/>
        </w:numPr>
        <w:tabs>
          <w:tab w:val="left" w:pos="-627"/>
          <w:tab w:val="left" w:pos="284"/>
          <w:tab w:val="left" w:pos="426"/>
          <w:tab w:val="left" w:pos="10992"/>
          <w:tab w:val="left" w:pos="11908"/>
          <w:tab w:val="left" w:pos="12824"/>
          <w:tab w:val="left" w:pos="13740"/>
          <w:tab w:val="left" w:pos="14656"/>
        </w:tabs>
        <w:suppressAutoHyphens w:val="0"/>
        <w:contextualSpacing w:val="0"/>
        <w:jc w:val="both"/>
        <w:rPr>
          <w:rFonts w:eastAsia="Courier New"/>
          <w:lang w:eastAsia="en-US"/>
        </w:rPr>
      </w:pPr>
      <w:r>
        <w:rPr>
          <w:iCs/>
        </w:rPr>
        <w:t>PASŪTĪTĀJS ar visu savu darbību sekmēs DARBA izpildi Līgumā noteiktajā termiņā, nodrošinās paveiktā DARBA pieņemšanu</w:t>
      </w:r>
      <w:r>
        <w:rPr>
          <w:color w:val="000000"/>
        </w:rPr>
        <w:t xml:space="preserve">, savlaicīgu un precīzu DARBA atlīdzību. </w:t>
      </w:r>
    </w:p>
    <w:p w:rsidR="00225737" w:rsidRDefault="00225737" w:rsidP="00225737">
      <w:pPr>
        <w:pStyle w:val="ListParagraph"/>
        <w:numPr>
          <w:ilvl w:val="1"/>
          <w:numId w:val="9"/>
        </w:numPr>
        <w:tabs>
          <w:tab w:val="left" w:pos="-627"/>
          <w:tab w:val="left" w:pos="567"/>
          <w:tab w:val="left" w:pos="9160"/>
          <w:tab w:val="left" w:pos="10992"/>
          <w:tab w:val="left" w:pos="11908"/>
          <w:tab w:val="left" w:pos="12824"/>
          <w:tab w:val="left" w:pos="13740"/>
          <w:tab w:val="left" w:pos="14656"/>
        </w:tabs>
        <w:suppressAutoHyphens w:val="0"/>
        <w:contextualSpacing w:val="0"/>
        <w:jc w:val="both"/>
        <w:rPr>
          <w:rFonts w:eastAsia="Courier New"/>
          <w:lang w:eastAsia="en-US"/>
        </w:rPr>
      </w:pPr>
      <w:r>
        <w:rPr>
          <w:rFonts w:eastAsia="Courier New"/>
          <w:lang w:eastAsia="en-US"/>
        </w:rPr>
        <w:t>Par Līguma 1.1.punktā noteiktā DARBA kvalitatīvu un savlaicīgu izpildi, visu nepilnību (ja tādas tiek konstatētas) novēršanu PASŪTĪTĀJS apņemas samaksāt UZŅĒMĒJAM Līguma summu Līgumā noteiktajā apmērā un kārtībā ar bezskaidras naudas norēķinu UZŅĒMĒJA izrakstītajā rēķinā norādītajā norēķinu kontā.</w:t>
      </w:r>
    </w:p>
    <w:p w:rsidR="00225737" w:rsidRDefault="00225737" w:rsidP="00225737">
      <w:pPr>
        <w:pStyle w:val="ListParagraph"/>
        <w:numPr>
          <w:ilvl w:val="1"/>
          <w:numId w:val="9"/>
        </w:numPr>
        <w:tabs>
          <w:tab w:val="left" w:pos="-627"/>
          <w:tab w:val="num" w:pos="360"/>
          <w:tab w:val="left" w:pos="8493"/>
          <w:tab w:val="left" w:pos="9160"/>
          <w:tab w:val="left" w:pos="10992"/>
          <w:tab w:val="left" w:pos="11908"/>
          <w:tab w:val="left" w:pos="12824"/>
          <w:tab w:val="left" w:pos="13740"/>
          <w:tab w:val="left" w:pos="14656"/>
        </w:tabs>
        <w:suppressAutoHyphens w:val="0"/>
        <w:contextualSpacing w:val="0"/>
        <w:jc w:val="both"/>
        <w:rPr>
          <w:rFonts w:eastAsia="Courier New"/>
          <w:lang w:eastAsia="en-US"/>
        </w:rPr>
      </w:pPr>
      <w:r>
        <w:rPr>
          <w:color w:val="000000"/>
        </w:rPr>
        <w:t xml:space="preserve">Ja PASŪTĪTĀJS kavē šajā Līgumā noteiktos samaksas termiņus, tad tas UZŅĒMĒJAM maksā līgumsodu 0.2 % apmērā no nesamaksātās summas par katru nokavēto dienu, </w:t>
      </w:r>
      <w:r>
        <w:t>bet ne vairāk kā 10% no nesamaksātās summas.</w:t>
      </w:r>
    </w:p>
    <w:p w:rsidR="00225737" w:rsidRDefault="00225737" w:rsidP="00225737">
      <w:pPr>
        <w:pStyle w:val="ListParagraph"/>
        <w:numPr>
          <w:ilvl w:val="1"/>
          <w:numId w:val="9"/>
        </w:numPr>
        <w:tabs>
          <w:tab w:val="left" w:pos="-627"/>
          <w:tab w:val="num" w:pos="360"/>
          <w:tab w:val="left" w:pos="8493"/>
          <w:tab w:val="left" w:pos="9160"/>
          <w:tab w:val="left" w:pos="10992"/>
          <w:tab w:val="left" w:pos="11908"/>
          <w:tab w:val="left" w:pos="12824"/>
          <w:tab w:val="left" w:pos="13740"/>
          <w:tab w:val="left" w:pos="14656"/>
        </w:tabs>
        <w:suppressAutoHyphens w:val="0"/>
        <w:contextualSpacing w:val="0"/>
        <w:jc w:val="both"/>
        <w:rPr>
          <w:rFonts w:eastAsia="Courier New"/>
          <w:lang w:eastAsia="en-US"/>
        </w:rPr>
      </w:pPr>
      <w:r>
        <w:rPr>
          <w:rFonts w:eastAsia="Courier New"/>
          <w:lang w:eastAsia="en-US"/>
        </w:rPr>
        <w:t xml:space="preserve">PASŪTĪTĀJS ir tiesīgs apturēt DARBA veikšanu, ja UZŅĒMĒJS neievēro Līgumā noteiktās prasības, līdz pārkāpumu novēršanai vai zaudējumu segšanai. </w:t>
      </w:r>
      <w:r>
        <w:t>Līgumsoda samaksa neatbrīvo UZŅĒMĒJU no pārējo ar šo Līgumu uzņemto saistību vai no tā izrietošo saistību izpildes.</w:t>
      </w:r>
    </w:p>
    <w:p w:rsidR="00225737" w:rsidRDefault="00225737" w:rsidP="00225737">
      <w:pPr>
        <w:pStyle w:val="ListParagraph"/>
        <w:numPr>
          <w:ilvl w:val="1"/>
          <w:numId w:val="9"/>
        </w:numPr>
        <w:tabs>
          <w:tab w:val="left" w:pos="-627"/>
          <w:tab w:val="num" w:pos="360"/>
          <w:tab w:val="left" w:pos="8493"/>
          <w:tab w:val="left" w:pos="9160"/>
          <w:tab w:val="left" w:pos="10992"/>
          <w:tab w:val="left" w:pos="11908"/>
          <w:tab w:val="left" w:pos="12824"/>
          <w:tab w:val="left" w:pos="13740"/>
          <w:tab w:val="left" w:pos="14656"/>
        </w:tabs>
        <w:suppressAutoHyphens w:val="0"/>
        <w:contextualSpacing w:val="0"/>
        <w:jc w:val="both"/>
        <w:rPr>
          <w:rFonts w:eastAsia="Courier New"/>
          <w:lang w:eastAsia="en-US"/>
        </w:rPr>
      </w:pPr>
      <w:r>
        <w:rPr>
          <w:rFonts w:eastAsia="Courier New"/>
          <w:lang w:eastAsia="en-US"/>
        </w:rPr>
        <w:lastRenderedPageBreak/>
        <w:t>PASŪTĪTĀJS neatbild par UZŅĒMĒJA tehniku, materiāliem un citiem resursiem Līguma darbības teritorijā, kā arī par UZŅĒMĒJA vai trešo personu (apakšuzņēmēju) darbības vai bezdarbības rezultātā radīto kaitējumu.</w:t>
      </w:r>
    </w:p>
    <w:p w:rsidR="00225737" w:rsidRDefault="00225737" w:rsidP="00225737">
      <w:pPr>
        <w:pStyle w:val="ListParagraph"/>
        <w:numPr>
          <w:ilvl w:val="1"/>
          <w:numId w:val="9"/>
        </w:numPr>
        <w:tabs>
          <w:tab w:val="left" w:pos="-627"/>
          <w:tab w:val="num" w:pos="360"/>
          <w:tab w:val="left" w:pos="8493"/>
          <w:tab w:val="left" w:pos="9160"/>
          <w:tab w:val="left" w:pos="10992"/>
          <w:tab w:val="left" w:pos="11908"/>
          <w:tab w:val="left" w:pos="12824"/>
          <w:tab w:val="left" w:pos="13740"/>
          <w:tab w:val="left" w:pos="14656"/>
        </w:tabs>
        <w:suppressAutoHyphens w:val="0"/>
        <w:contextualSpacing w:val="0"/>
        <w:jc w:val="both"/>
        <w:rPr>
          <w:rFonts w:eastAsia="Courier New"/>
          <w:lang w:eastAsia="en-US"/>
        </w:rPr>
      </w:pPr>
      <w:r>
        <w:t>Ja PASŪTĪTĀJS konstatē, ka nav kvalitatīvi veikts, vai vispār nav veikts Līguma 1.1.punktā norādītais DARBS, UZŅĒMĒJAM tiek iesniegta rakstiska pretenzija nepilnību novēršanai.</w:t>
      </w:r>
    </w:p>
    <w:p w:rsidR="00225737" w:rsidRDefault="00225737" w:rsidP="00225737">
      <w:pPr>
        <w:pStyle w:val="ListParagraph"/>
        <w:tabs>
          <w:tab w:val="left" w:pos="-627"/>
          <w:tab w:val="left" w:pos="8493"/>
          <w:tab w:val="left" w:pos="9160"/>
          <w:tab w:val="left" w:pos="10992"/>
          <w:tab w:val="left" w:pos="11908"/>
          <w:tab w:val="left" w:pos="12824"/>
          <w:tab w:val="left" w:pos="13740"/>
          <w:tab w:val="left" w:pos="14656"/>
        </w:tabs>
        <w:suppressAutoHyphens w:val="0"/>
        <w:ind w:left="360"/>
        <w:jc w:val="both"/>
        <w:rPr>
          <w:rFonts w:eastAsia="Courier New"/>
          <w:lang w:eastAsia="en-US"/>
        </w:rPr>
      </w:pPr>
    </w:p>
    <w:p w:rsidR="00225737" w:rsidRDefault="00225737" w:rsidP="00225737">
      <w:pPr>
        <w:pStyle w:val="Heading4"/>
        <w:numPr>
          <w:ilvl w:val="0"/>
          <w:numId w:val="9"/>
        </w:numPr>
        <w:tabs>
          <w:tab w:val="left" w:pos="720"/>
        </w:tabs>
        <w:suppressAutoHyphens w:val="0"/>
        <w:spacing w:before="120" w:after="120"/>
        <w:jc w:val="center"/>
        <w:rPr>
          <w:sz w:val="24"/>
          <w:szCs w:val="24"/>
        </w:rPr>
      </w:pPr>
      <w:r>
        <w:rPr>
          <w:sz w:val="24"/>
          <w:szCs w:val="24"/>
        </w:rPr>
        <w:t>DARBA PIEŅEMŠANA – NODOŠANA</w:t>
      </w:r>
    </w:p>
    <w:p w:rsidR="00225737" w:rsidRDefault="00225737" w:rsidP="00225737">
      <w:pPr>
        <w:pStyle w:val="List"/>
        <w:numPr>
          <w:ilvl w:val="1"/>
          <w:numId w:val="9"/>
        </w:numPr>
        <w:rPr>
          <w:sz w:val="24"/>
        </w:rPr>
      </w:pPr>
      <w:r>
        <w:rPr>
          <w:sz w:val="24"/>
        </w:rPr>
        <w:t>PASŪTĪTĀJS pieņem UZŅĒMĒJA izpildīto DARBU ar nodošanas-pieņemšanas aktu, ko paraksta abas Puses. Ja pie DARBA pieņemšanas-nodošanas tiek konstatēts, ka DARBS izpildīts nekvalitatīvi, Puses sastāda defektu aktu, kurā norāda, kādi ir trūkumi un vienojas par to novēršanu uz UZŅĒMĒJA rēķina noteiktā termiņā.</w:t>
      </w:r>
    </w:p>
    <w:p w:rsidR="00225737" w:rsidRDefault="00225737" w:rsidP="00225737">
      <w:pPr>
        <w:pStyle w:val="List"/>
        <w:rPr>
          <w:sz w:val="24"/>
        </w:rPr>
      </w:pPr>
    </w:p>
    <w:p w:rsidR="00225737" w:rsidRDefault="00225737" w:rsidP="00225737">
      <w:pPr>
        <w:pStyle w:val="HTMLPreformatted"/>
        <w:numPr>
          <w:ilvl w:val="0"/>
          <w:numId w:val="9"/>
        </w:numPr>
        <w:spacing w:before="12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GARANTIJA</w:t>
      </w:r>
    </w:p>
    <w:p w:rsidR="00225737" w:rsidRDefault="00225737" w:rsidP="00225737">
      <w:pPr>
        <w:pStyle w:val="Default"/>
        <w:tabs>
          <w:tab w:val="left" w:pos="916"/>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Cs/>
        </w:rPr>
        <w:t xml:space="preserve">6.1. </w:t>
      </w:r>
      <w:r>
        <w:t xml:space="preserve">Izpildīto darbu un materiālu garantijas laiks </w:t>
      </w:r>
      <w:r>
        <w:rPr>
          <w:color w:val="auto"/>
        </w:rPr>
        <w:t>36 (trīsdesmit seši)</w:t>
      </w:r>
      <w:r>
        <w:t xml:space="preserve"> mēneši no ceļa nodošanas-pieņemšanas akta parakstīšanas.</w:t>
      </w:r>
    </w:p>
    <w:p w:rsidR="00225737" w:rsidRDefault="00225737" w:rsidP="00225737">
      <w:pPr>
        <w:tabs>
          <w:tab w:val="left" w:pos="-627"/>
          <w:tab w:val="num" w:pos="540"/>
          <w:tab w:val="num" w:pos="792"/>
          <w:tab w:val="left" w:pos="8493"/>
          <w:tab w:val="left" w:pos="9160"/>
          <w:tab w:val="left" w:pos="10992"/>
          <w:tab w:val="left" w:pos="11908"/>
          <w:tab w:val="left" w:pos="12824"/>
          <w:tab w:val="left" w:pos="13740"/>
          <w:tab w:val="left" w:pos="14656"/>
        </w:tabs>
        <w:ind w:left="540" w:hanging="540"/>
        <w:jc w:val="both"/>
        <w:rPr>
          <w:rFonts w:eastAsia="Courier New"/>
          <w:b/>
          <w:lang w:eastAsia="en-US"/>
        </w:rPr>
      </w:pPr>
    </w:p>
    <w:p w:rsidR="00225737" w:rsidRDefault="00225737" w:rsidP="00225737">
      <w:pPr>
        <w:tabs>
          <w:tab w:val="num" w:pos="540"/>
        </w:tabs>
        <w:jc w:val="center"/>
        <w:rPr>
          <w:b/>
          <w:lang w:eastAsia="en-US"/>
        </w:rPr>
      </w:pPr>
      <w:r>
        <w:rPr>
          <w:b/>
          <w:lang w:eastAsia="en-US"/>
        </w:rPr>
        <w:t>7. LĪGUMĀ IZPILDĒ IESAISTĪTĀ APAKŠUZŅĒMĒJA(-U) NOMAIŅA</w:t>
      </w:r>
    </w:p>
    <w:p w:rsidR="00225737" w:rsidRDefault="00225737" w:rsidP="00225737">
      <w:pPr>
        <w:tabs>
          <w:tab w:val="left" w:pos="916"/>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pPr>
      <w:r>
        <w:rPr>
          <w:rFonts w:eastAsia="Calibri"/>
          <w:bCs/>
          <w:lang w:eastAsia="en-US"/>
        </w:rPr>
        <w:t>7.1. A</w:t>
      </w:r>
      <w:r>
        <w:t>pakšuzņēmēja(-u) nomaiņa notiek pēc šādas kārtības:</w:t>
      </w:r>
    </w:p>
    <w:p w:rsidR="00225737" w:rsidRDefault="00225737" w:rsidP="00225737">
      <w:pPr>
        <w:tabs>
          <w:tab w:val="left" w:pos="916"/>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pPr>
      <w:r>
        <w:t xml:space="preserve">7.1.1. UZŅĒMĒJS sagatavo un iesniedz PASŪTĪTĀJAM iesniegumu, ar kuru lūdz PASŪTĪTĀJAM atļauju nomainīt apakšuzņēmēju(-us), kas ir iesaistīts(-i) Līguma izpildē. </w:t>
      </w:r>
    </w:p>
    <w:p w:rsidR="00225737" w:rsidRDefault="00225737" w:rsidP="00225737">
      <w:pPr>
        <w:tabs>
          <w:tab w:val="num" w:pos="540"/>
        </w:tabs>
        <w:ind w:left="426"/>
        <w:jc w:val="both"/>
      </w:pPr>
      <w:r>
        <w:t>7.1.2. PASŪTĪTĀJS, izvērtējot no UZŅĒMĒJA saņemto lūgumu nomainīt Līguma izpildē iesaistīto personālu un/vai apakšuzņēmēju, pārbauda vai UZŅĒMĒJA piedāvātais apakšuzņēmējs atbilst iepirkuma nolikuma noteiktajām prasībām (</w:t>
      </w:r>
      <w:r>
        <w:rPr>
          <w:i/>
        </w:rPr>
        <w:t>izslēgšanas noteikumi un pieredze</w:t>
      </w:r>
      <w:r>
        <w:t>).</w:t>
      </w:r>
    </w:p>
    <w:p w:rsidR="00225737" w:rsidRDefault="00225737" w:rsidP="00225737">
      <w:pPr>
        <w:tabs>
          <w:tab w:val="left" w:pos="916"/>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pPr>
      <w:r>
        <w:t>7.2. PASŪTĪTĀJS pieņem lēmumu atļaut vai atteikt iepirkuma procedūrā izraudzītā pretendenta iepirkuma Līguma izpildē iesaistītā apakšuzņēmēja(-u) nomaiņu ne vēlāk kā piecu darbdienu laikā pēc tam, kad saņēmis visu informāciju un dokumentus, kas nepieciešami šāda lēmuma pieņemšanai.</w:t>
      </w:r>
    </w:p>
    <w:p w:rsidR="00225737" w:rsidRDefault="00225737" w:rsidP="00225737">
      <w:pPr>
        <w:tabs>
          <w:tab w:val="num" w:pos="360"/>
        </w:tabs>
        <w:ind w:left="360" w:hanging="360"/>
        <w:jc w:val="both"/>
      </w:pPr>
      <w:r>
        <w:t xml:space="preserve">7.3. Gadījumā, ja UZŅĒMĒJS neievēro pretendenta pieteiktā(-o) apakšuzņēmēja(-u) nomaiņas kārtību Pretendents maksā PASŪTĪTĀJAM līgumsodu EUR 500.00 (pieci simti </w:t>
      </w:r>
      <w:r>
        <w:rPr>
          <w:i/>
        </w:rPr>
        <w:t xml:space="preserve">euro </w:t>
      </w:r>
      <w:r>
        <w:t>un nulle centi) apmērā par katru konstatēto gadījumu.</w:t>
      </w:r>
    </w:p>
    <w:p w:rsidR="00225737" w:rsidRDefault="00225737" w:rsidP="00225737">
      <w:pPr>
        <w:tabs>
          <w:tab w:val="num" w:pos="360"/>
        </w:tabs>
        <w:ind w:left="360" w:hanging="360"/>
        <w:jc w:val="both"/>
      </w:pPr>
    </w:p>
    <w:p w:rsidR="00225737" w:rsidRDefault="00225737" w:rsidP="00225737">
      <w:pPr>
        <w:pStyle w:val="BodyText2"/>
        <w:tabs>
          <w:tab w:val="left" w:pos="91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Pr>
          <w:b/>
        </w:rPr>
        <w:t>8. IZMAIŅAS LĪGUMĀ</w:t>
      </w:r>
    </w:p>
    <w:p w:rsidR="00225737" w:rsidRDefault="00225737" w:rsidP="00225737">
      <w:pPr>
        <w:pStyle w:val="ParastaisTaisnots"/>
        <w:numPr>
          <w:ilvl w:val="0"/>
          <w:numId w:val="0"/>
        </w:numPr>
        <w:ind w:left="360" w:hanging="360"/>
        <w:jc w:val="both"/>
        <w:rPr>
          <w:lang w:val="lv-LV"/>
        </w:rPr>
      </w:pPr>
      <w:r>
        <w:rPr>
          <w:bCs/>
          <w:lang w:val="lv-LV"/>
        </w:rPr>
        <w:t xml:space="preserve">8.1. </w:t>
      </w:r>
      <w:r>
        <w:rPr>
          <w:lang w:val="lv-LV"/>
        </w:rPr>
        <w:t>Jebkādas izmaiņas un papildinājumi, kas skar Līgumu, saskaņā ar Publisko iepirkumu likuma 61. panta noteikumiem veicami abpusēji vienojoties un noformējot rakstveidā, kas kļūst par Līguma neatņemamu sastāvdaļu.</w:t>
      </w:r>
    </w:p>
    <w:p w:rsidR="00225737" w:rsidRDefault="00225737" w:rsidP="00225737">
      <w:pPr>
        <w:pStyle w:val="BodyText"/>
        <w:tabs>
          <w:tab w:val="left" w:pos="-627"/>
          <w:tab w:val="left" w:pos="360"/>
          <w:tab w:val="left" w:pos="10992"/>
          <w:tab w:val="left" w:pos="11908"/>
          <w:tab w:val="left" w:pos="12824"/>
          <w:tab w:val="left" w:pos="13740"/>
          <w:tab w:val="left" w:pos="14656"/>
        </w:tabs>
        <w:ind w:left="360" w:hanging="360"/>
        <w:rPr>
          <w:sz w:val="24"/>
        </w:rPr>
      </w:pPr>
    </w:p>
    <w:p w:rsidR="00225737" w:rsidRDefault="00225737" w:rsidP="00225737">
      <w:pPr>
        <w:pStyle w:val="BodyText2"/>
        <w:tabs>
          <w:tab w:val="left" w:pos="91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rPr>
      </w:pPr>
      <w:r>
        <w:rPr>
          <w:b/>
        </w:rPr>
        <w:t>9. PUŠU KORESPONDENCE</w:t>
      </w:r>
    </w:p>
    <w:p w:rsidR="00225737" w:rsidRDefault="00225737" w:rsidP="00225737">
      <w:pPr>
        <w:pStyle w:val="ParastaisTaisnots"/>
        <w:numPr>
          <w:ilvl w:val="0"/>
          <w:numId w:val="0"/>
        </w:numPr>
        <w:ind w:left="426" w:hanging="426"/>
        <w:jc w:val="both"/>
        <w:rPr>
          <w:lang w:val="lv-LV"/>
        </w:rPr>
      </w:pPr>
      <w:r>
        <w:rPr>
          <w:lang w:val="lv-LV"/>
        </w:rPr>
        <w:t xml:space="preserve">9.1. Pušu savstarpējie paziņojumi veicami rakstveidā. Paziņojums ir spēkā tikai no tā brīža, kad tas nogādāts adresātam. Pušu paziņojumi ir nosūtāmi pa pastu ierakstītā sūtījumā pēc Līguma norādītajām pušu adresēm, un ir uzskatāms, ka puse ir saņēmusi paziņojumu 7 (septītajā) dienā pēc tā izsūtīšanas. Mainoties puses juridiskajai adresei vai adresei korespondences saņemšanai, puse par to nekavējoties, bet ne vēlāk kā trīs dienu laikā paziņo otrai pusei. Ja puse par juridiskās adreses vai adreses korespondences saņemšanai maiņu nav paziņojusi otrai pusei vai nav to izdarījusi savlaicīgi, tad otras puses paziņojumi tiek </w:t>
      </w:r>
      <w:r>
        <w:rPr>
          <w:lang w:val="lv-LV"/>
        </w:rPr>
        <w:lastRenderedPageBreak/>
        <w:t xml:space="preserve">uzskatīti par saņemtiem, ja tie tika nosūtīti uz Latvijas Republikas Komercreģistrā ierakstīto puses juridisko adresi. Cita veida paziņojumi pusei nav saistoši. </w:t>
      </w:r>
    </w:p>
    <w:p w:rsidR="00225737" w:rsidRDefault="00225737" w:rsidP="00225737">
      <w:pPr>
        <w:pStyle w:val="ParastaisTaisnots"/>
        <w:numPr>
          <w:ilvl w:val="0"/>
          <w:numId w:val="0"/>
        </w:numPr>
        <w:jc w:val="left"/>
        <w:rPr>
          <w:lang w:val="lv-LV"/>
        </w:rPr>
      </w:pPr>
      <w:r>
        <w:rPr>
          <w:lang w:val="lv-LV"/>
        </w:rPr>
        <w:t>9.2.Pušu pārstāvji:</w:t>
      </w:r>
    </w:p>
    <w:p w:rsidR="00225737" w:rsidRDefault="00225737" w:rsidP="00225737">
      <w:pPr>
        <w:pStyle w:val="ParastaisTaisnots"/>
        <w:numPr>
          <w:ilvl w:val="0"/>
          <w:numId w:val="0"/>
        </w:numPr>
        <w:tabs>
          <w:tab w:val="clear" w:pos="-627"/>
          <w:tab w:val="clear" w:pos="8493"/>
          <w:tab w:val="left" w:pos="0"/>
        </w:tabs>
        <w:ind w:left="360"/>
        <w:jc w:val="both"/>
        <w:rPr>
          <w:lang w:val="lv-LV"/>
        </w:rPr>
      </w:pPr>
      <w:r>
        <w:rPr>
          <w:lang w:val="lv-LV"/>
        </w:rPr>
        <w:t>7.2.1.PASŪTĪTĀJA pārstāvis: __________</w:t>
      </w:r>
      <w:r>
        <w:rPr>
          <w:b/>
          <w:i/>
          <w:lang w:val="lv-LV"/>
        </w:rPr>
        <w:t xml:space="preserve">, </w:t>
      </w:r>
      <w:r>
        <w:rPr>
          <w:lang w:val="lv-LV"/>
        </w:rPr>
        <w:t xml:space="preserve"> tālrunis ___________;</w:t>
      </w:r>
    </w:p>
    <w:p w:rsidR="00225737" w:rsidRDefault="00225737" w:rsidP="00225737">
      <w:pPr>
        <w:pStyle w:val="ParastaisTaisnots"/>
        <w:numPr>
          <w:ilvl w:val="0"/>
          <w:numId w:val="0"/>
        </w:numPr>
        <w:tabs>
          <w:tab w:val="clear" w:pos="-627"/>
          <w:tab w:val="clear" w:pos="8493"/>
          <w:tab w:val="left" w:pos="0"/>
        </w:tabs>
        <w:ind w:left="360"/>
        <w:jc w:val="left"/>
        <w:rPr>
          <w:rStyle w:val="Hyperlink"/>
        </w:rPr>
      </w:pPr>
      <w:r>
        <w:rPr>
          <w:lang w:val="lv-LV"/>
        </w:rPr>
        <w:t>7.2.2. UZŅĒMĒJA</w:t>
      </w:r>
      <w:r>
        <w:rPr>
          <w:bCs/>
          <w:lang w:val="lv-LV"/>
        </w:rPr>
        <w:t xml:space="preserve"> pārstāvis: ___________, </w:t>
      </w:r>
      <w:r>
        <w:rPr>
          <w:lang w:val="lv-LV"/>
        </w:rPr>
        <w:t xml:space="preserve">tālrunis _________,  e-pasts: </w:t>
      </w:r>
      <w:r>
        <w:rPr>
          <w:rStyle w:val="Hyperlink"/>
          <w:lang w:val="lv-LV"/>
        </w:rPr>
        <w:t>______.</w:t>
      </w:r>
    </w:p>
    <w:p w:rsidR="00225737" w:rsidRDefault="00225737" w:rsidP="00225737">
      <w:pPr>
        <w:pStyle w:val="ParastaisTaisnots"/>
        <w:numPr>
          <w:ilvl w:val="0"/>
          <w:numId w:val="0"/>
        </w:numPr>
        <w:tabs>
          <w:tab w:val="clear" w:pos="-627"/>
          <w:tab w:val="clear" w:pos="8493"/>
          <w:tab w:val="left" w:pos="0"/>
        </w:tabs>
        <w:ind w:left="360" w:hanging="360"/>
        <w:jc w:val="both"/>
        <w:rPr>
          <w:bCs/>
        </w:rPr>
      </w:pPr>
      <w:r>
        <w:rPr>
          <w:bCs/>
          <w:lang w:val="lv-LV"/>
        </w:rPr>
        <w:t xml:space="preserve">9.3. Pušu pilnvarotie pārstāvji ir atbildīgi par Līguma administrēšanu t.sk. DARBA savlaicīgu pieņemšanu un DARBA pieņemšanai nepieciešamo dokumentu sagatavošanu/kārtošanu, pieņemšanas nodošanas aktu parakstīšanu, savlaicīgu rēķinu iesniegšanu, apstiprināšanu un izpildes uzraudzīšanu. </w:t>
      </w:r>
    </w:p>
    <w:p w:rsidR="00225737" w:rsidRDefault="00225737" w:rsidP="00225737">
      <w:pPr>
        <w:pStyle w:val="ParastaisTaisnots"/>
        <w:numPr>
          <w:ilvl w:val="0"/>
          <w:numId w:val="0"/>
        </w:numPr>
        <w:tabs>
          <w:tab w:val="clear" w:pos="-627"/>
          <w:tab w:val="clear" w:pos="8493"/>
          <w:tab w:val="left" w:pos="0"/>
        </w:tabs>
        <w:ind w:left="360" w:hanging="360"/>
        <w:jc w:val="both"/>
        <w:rPr>
          <w:bCs/>
          <w:lang w:val="lv-LV"/>
        </w:rPr>
      </w:pPr>
    </w:p>
    <w:p w:rsidR="00225737" w:rsidRDefault="00225737" w:rsidP="00225737">
      <w:pPr>
        <w:pStyle w:val="HTMLPreformatted"/>
        <w:ind w:left="36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10. SAISTĪBU PĀRŅEMŠANA</w:t>
      </w:r>
    </w:p>
    <w:p w:rsidR="00225737" w:rsidRDefault="00225737" w:rsidP="00225737">
      <w:pPr>
        <w:pStyle w:val="HTMLPreformatted"/>
        <w:ind w:left="360" w:hanging="360"/>
        <w:jc w:val="both"/>
        <w:rPr>
          <w:rFonts w:ascii="Times New Roman" w:hAnsi="Times New Roman" w:cs="Times New Roman"/>
          <w:sz w:val="24"/>
          <w:szCs w:val="24"/>
          <w:lang w:val="lv-LV"/>
        </w:rPr>
      </w:pPr>
      <w:r>
        <w:rPr>
          <w:rFonts w:ascii="Times New Roman" w:hAnsi="Times New Roman" w:cs="Times New Roman"/>
          <w:sz w:val="24"/>
          <w:szCs w:val="24"/>
          <w:lang w:val="lv-LV"/>
        </w:rPr>
        <w:t>10.1.Puses vienojas, ka šajā Līgumā paredzētās saistības pildīs personīgi. Izņēmumi no šī noteikuma iespējami, ja:</w:t>
      </w:r>
    </w:p>
    <w:p w:rsidR="00225737" w:rsidRDefault="00225737" w:rsidP="00225737">
      <w:pPr>
        <w:pStyle w:val="HTMLPreformatted"/>
        <w:ind w:left="360" w:firstLine="6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10.1.1.abas puses pirms šajā Līgumā paredzēto saistību tiesību nodošanas citai personai par to rakstiski vienojas. Šis noteikums attiecas arī uz prasījumu tiesību cesiju; </w:t>
      </w:r>
    </w:p>
    <w:p w:rsidR="00225737" w:rsidRDefault="00225737" w:rsidP="00225737">
      <w:pPr>
        <w:pStyle w:val="HTMLPreformatted"/>
        <w:ind w:left="360" w:firstLine="66"/>
        <w:jc w:val="both"/>
        <w:rPr>
          <w:rFonts w:ascii="Times New Roman" w:hAnsi="Times New Roman" w:cs="Times New Roman"/>
          <w:sz w:val="24"/>
          <w:szCs w:val="24"/>
          <w:lang w:val="lv-LV"/>
        </w:rPr>
      </w:pPr>
      <w:r>
        <w:rPr>
          <w:rFonts w:ascii="Times New Roman" w:hAnsi="Times New Roman" w:cs="Times New Roman"/>
          <w:sz w:val="24"/>
          <w:szCs w:val="24"/>
          <w:lang w:val="lv-LV"/>
        </w:rPr>
        <w:t>10.1.2.kādas no pusēm saistību tiesību pārņemšana noteikta ar likumu, tiesas spriedumu vai normatīvos aktos noteiktā kārtībā reģistrēta Uzņēmumu reģistrā. Pusei, kuras saistību tiesības pārņemtas, ir pienākums nekavējoties elektroniski uz sekojošu e-pasta adresi: ______________</w:t>
      </w:r>
      <w:r>
        <w:rPr>
          <w:rFonts w:ascii="Times New Roman" w:hAnsi="Times New Roman" w:cs="Times New Roman"/>
          <w:color w:val="000000"/>
          <w:sz w:val="24"/>
          <w:szCs w:val="24"/>
          <w:lang w:val="lv-LV"/>
        </w:rPr>
        <w:t xml:space="preserve"> (gadījumā, ja puse, kuras saistību tiesības tiek pārņemtas ir</w:t>
      </w:r>
      <w:r>
        <w:rPr>
          <w:rFonts w:ascii="Times New Roman" w:hAnsi="Times New Roman" w:cs="Times New Roman"/>
          <w:sz w:val="24"/>
          <w:szCs w:val="24"/>
          <w:lang w:val="lv-LV"/>
        </w:rPr>
        <w:t xml:space="preserve"> UZŅĒMĒJS), </w:t>
      </w:r>
      <w:hyperlink r:id="rId6" w:history="1">
        <w:r>
          <w:rPr>
            <w:rStyle w:val="Hyperlink"/>
            <w:rFonts w:ascii="Times New Roman" w:hAnsi="Times New Roman" w:cs="Times New Roman"/>
            <w:sz w:val="24"/>
            <w:lang w:val="lv-LV"/>
          </w:rPr>
          <w:t>ornaments@ilukste.lv</w:t>
        </w:r>
      </w:hyperlink>
      <w:r>
        <w:rPr>
          <w:rFonts w:ascii="Times New Roman" w:hAnsi="Times New Roman" w:cs="Times New Roman"/>
          <w:sz w:val="24"/>
          <w:szCs w:val="24"/>
          <w:lang w:val="lv-LV"/>
        </w:rPr>
        <w:t xml:space="preserve"> (gadījumā, ja puse, kuras saistību tiesības tiek pārņemtas ir PASŪTĪTĀJS,  un 3 (trīs) kalendāro dienu laikā rakstiski informēt otru līgumslēdzējpusi par saistību tiesību pārņemšanas tiesisko pamatu un saistību tiesību pārņēmēju.</w:t>
      </w:r>
    </w:p>
    <w:p w:rsidR="00225737" w:rsidRDefault="00225737" w:rsidP="00225737">
      <w:pPr>
        <w:pStyle w:val="HTMLPreformatted"/>
        <w:ind w:left="360" w:hanging="360"/>
        <w:jc w:val="both"/>
        <w:rPr>
          <w:rFonts w:ascii="Times New Roman" w:hAnsi="Times New Roman" w:cs="Times New Roman"/>
          <w:sz w:val="24"/>
          <w:szCs w:val="24"/>
          <w:lang w:val="lv-LV"/>
        </w:rPr>
      </w:pPr>
    </w:p>
    <w:p w:rsidR="00225737" w:rsidRDefault="00225737" w:rsidP="00225737">
      <w:pPr>
        <w:pStyle w:val="HTMLPreformatted"/>
        <w:spacing w:before="12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11. PUŠU ATBILDĪBA</w:t>
      </w:r>
    </w:p>
    <w:p w:rsidR="00225737" w:rsidRDefault="00225737" w:rsidP="00225737">
      <w:pPr>
        <w:pStyle w:val="HTMLPreformatted"/>
        <w:ind w:left="720" w:hanging="720"/>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11.1.Puse atbild viena pret otru saskaņā ar šo Līgumu un Latvijas Civillikumu.</w:t>
      </w:r>
    </w:p>
    <w:p w:rsidR="00225737" w:rsidRDefault="00225737" w:rsidP="00225737">
      <w:pPr>
        <w:pStyle w:val="HTMLPreformatted"/>
        <w:ind w:left="450" w:hanging="450"/>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11.2.</w:t>
      </w:r>
      <w:r>
        <w:rPr>
          <w:rFonts w:ascii="Times New Roman" w:hAnsi="Times New Roman" w:cs="Times New Roman"/>
          <w:sz w:val="24"/>
          <w:szCs w:val="24"/>
          <w:lang w:val="lv-LV"/>
        </w:rPr>
        <w:t xml:space="preserve">Attiecības, kas nav paredzētas šajā Līgumā, tiek noteiktas saskaņā ar Latvijas Republikā spēkā esošajiem normatīvajiem aktiem. </w:t>
      </w:r>
    </w:p>
    <w:p w:rsidR="00225737" w:rsidRDefault="00225737" w:rsidP="00225737">
      <w:pPr>
        <w:pStyle w:val="HTMLPreformatted"/>
        <w:rPr>
          <w:rFonts w:ascii="Times New Roman" w:hAnsi="Times New Roman" w:cs="Times New Roman"/>
          <w:sz w:val="24"/>
          <w:szCs w:val="24"/>
          <w:lang w:val="lv-LV"/>
        </w:rPr>
      </w:pPr>
    </w:p>
    <w:p w:rsidR="00225737" w:rsidRDefault="00225737" w:rsidP="00225737">
      <w:pPr>
        <w:pStyle w:val="HTMLPreformatted"/>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12. STRĪDU IZSKATĪŠANA</w:t>
      </w:r>
    </w:p>
    <w:p w:rsidR="00225737" w:rsidRDefault="00225737" w:rsidP="00225737">
      <w:pPr>
        <w:pStyle w:val="CommentText"/>
        <w:tabs>
          <w:tab w:val="left" w:pos="916"/>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sz w:val="24"/>
          <w:szCs w:val="24"/>
        </w:rPr>
      </w:pPr>
      <w:r>
        <w:rPr>
          <w:sz w:val="24"/>
          <w:szCs w:val="24"/>
          <w:lang w:eastAsia="en-US" w:bidi="ar-SA"/>
        </w:rPr>
        <w:t>12. Ja puses nevar panākt vienošanos pārrunu ceļā, tad jebkurš strīds, kas izriet no Līguma, skar tā pārkāpšanu, grozīšanu, izbeigšanu vai spēkā neesamību tiek galīgi izšķirts Latvijas Republikas tiesā, ievērojot līgumisko piekritību – pēc PASŪTĪTĀJA juridiskās adreses.</w:t>
      </w:r>
    </w:p>
    <w:p w:rsidR="00225737" w:rsidRDefault="00225737" w:rsidP="00225737">
      <w:pPr>
        <w:pStyle w:val="CommentText"/>
        <w:tabs>
          <w:tab w:val="num" w:pos="360"/>
        </w:tabs>
        <w:ind w:left="450"/>
        <w:jc w:val="both"/>
        <w:rPr>
          <w:sz w:val="24"/>
          <w:szCs w:val="24"/>
        </w:rPr>
      </w:pPr>
    </w:p>
    <w:p w:rsidR="00225737" w:rsidRDefault="00225737" w:rsidP="00225737">
      <w:pPr>
        <w:pStyle w:val="HTMLPreformatted"/>
        <w:ind w:left="36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13. NEPĀRVARAMA VARA</w:t>
      </w:r>
    </w:p>
    <w:p w:rsidR="00225737" w:rsidRDefault="00225737" w:rsidP="00225737">
      <w:pPr>
        <w:pStyle w:val="BodyText"/>
        <w:tabs>
          <w:tab w:val="left" w:pos="-627"/>
          <w:tab w:val="num" w:pos="360"/>
          <w:tab w:val="left" w:pos="8493"/>
          <w:tab w:val="left" w:pos="9160"/>
          <w:tab w:val="left" w:pos="10992"/>
          <w:tab w:val="left" w:pos="11908"/>
          <w:tab w:val="left" w:pos="12824"/>
          <w:tab w:val="left" w:pos="13740"/>
          <w:tab w:val="left" w:pos="14656"/>
        </w:tabs>
        <w:ind w:left="360" w:hanging="360"/>
        <w:rPr>
          <w:color w:val="000000"/>
          <w:sz w:val="24"/>
        </w:rPr>
      </w:pPr>
      <w:r>
        <w:rPr>
          <w:color w:val="000000"/>
          <w:sz w:val="24"/>
        </w:rPr>
        <w:t>13.1. 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piemēram: stihiskas nelaimes, avārijas, katastrofas, epidēmijas, kara darbība, streiki, iekšējie nemieri, blokādes, varas un pārvaldes institūciju rīcība, normatīvu aktu, kas būtiski ierobežo un aizskar pušu tiesības un ietekmē uzņemtās saistības, pieņemšana un stāšanās spēkā.</w:t>
      </w:r>
    </w:p>
    <w:p w:rsidR="00225737" w:rsidRDefault="00225737" w:rsidP="00225737">
      <w:pPr>
        <w:pStyle w:val="BodyText"/>
        <w:tabs>
          <w:tab w:val="left" w:pos="-627"/>
          <w:tab w:val="num" w:pos="360"/>
          <w:tab w:val="left" w:pos="8493"/>
          <w:tab w:val="left" w:pos="9160"/>
          <w:tab w:val="left" w:pos="10992"/>
          <w:tab w:val="left" w:pos="11908"/>
          <w:tab w:val="left" w:pos="12824"/>
          <w:tab w:val="left" w:pos="13740"/>
          <w:tab w:val="left" w:pos="14656"/>
        </w:tabs>
        <w:ind w:left="360" w:hanging="360"/>
        <w:rPr>
          <w:color w:val="000000"/>
          <w:sz w:val="24"/>
        </w:rPr>
      </w:pPr>
      <w:r>
        <w:rPr>
          <w:sz w:val="24"/>
        </w:rPr>
        <w:t xml:space="preserve">13.2. Pusei, kas atsaucas uz nepārvaramas varas vai ārkārtēja rakstura apstākļu darbību, nekavējoties par šādiem apstākļiem rakstveidā jāziņo otrai pusei. Ziņojumā jānorāda, kādā termiņā pēc viņa uzskata ir iespējama un paredzama viņa </w:t>
      </w:r>
      <w:r>
        <w:rPr>
          <w:sz w:val="24"/>
        </w:rPr>
        <w:lastRenderedPageBreak/>
        <w:t>Līgumā paredzēto saistību izpilde, un, pēc pieprasījuma, šādam ziņojumam ir jāpievieno izziņa, kuru izsniegusi kompetenta institūcija un kura satur ārkārtējo apstākļu darbības apstiprinājumu un to raksturojumu.</w:t>
      </w:r>
    </w:p>
    <w:p w:rsidR="00225737" w:rsidRDefault="00225737" w:rsidP="00225737">
      <w:pPr>
        <w:pStyle w:val="HTMLPreformatted"/>
        <w:ind w:left="360"/>
        <w:jc w:val="center"/>
        <w:rPr>
          <w:rFonts w:ascii="Times New Roman" w:hAnsi="Times New Roman" w:cs="Times New Roman"/>
          <w:b/>
          <w:bCs/>
          <w:color w:val="000000"/>
          <w:sz w:val="24"/>
          <w:szCs w:val="24"/>
          <w:lang w:val="lv-LV"/>
        </w:rPr>
      </w:pPr>
    </w:p>
    <w:p w:rsidR="00225737" w:rsidRDefault="00225737" w:rsidP="00225737">
      <w:pPr>
        <w:tabs>
          <w:tab w:val="left" w:pos="8493"/>
          <w:tab w:val="left" w:pos="9160"/>
          <w:tab w:val="left" w:pos="10992"/>
          <w:tab w:val="left" w:pos="11908"/>
          <w:tab w:val="left" w:pos="12824"/>
          <w:tab w:val="left" w:pos="13740"/>
          <w:tab w:val="left" w:pos="14656"/>
        </w:tabs>
        <w:jc w:val="center"/>
        <w:rPr>
          <w:rFonts w:eastAsia="Courier New"/>
          <w:b/>
          <w:color w:val="000000"/>
          <w:lang w:eastAsia="en-US"/>
        </w:rPr>
      </w:pPr>
      <w:r>
        <w:rPr>
          <w:rFonts w:eastAsia="Courier New"/>
          <w:b/>
          <w:color w:val="000000"/>
          <w:lang w:eastAsia="en-US"/>
        </w:rPr>
        <w:t>14. NOSLĒGUMA NOTEIKUMI</w:t>
      </w:r>
    </w:p>
    <w:p w:rsidR="00225737" w:rsidRDefault="00225737" w:rsidP="00225737">
      <w:pPr>
        <w:tabs>
          <w:tab w:val="left" w:pos="-627"/>
          <w:tab w:val="num" w:pos="-567"/>
          <w:tab w:val="left" w:pos="8493"/>
          <w:tab w:val="left" w:pos="9160"/>
          <w:tab w:val="left" w:pos="10992"/>
          <w:tab w:val="left" w:pos="11908"/>
          <w:tab w:val="left" w:pos="12824"/>
          <w:tab w:val="left" w:pos="13740"/>
          <w:tab w:val="left" w:pos="14656"/>
        </w:tabs>
        <w:ind w:left="450" w:hanging="450"/>
        <w:jc w:val="both"/>
      </w:pPr>
      <w:r>
        <w:rPr>
          <w:rFonts w:eastAsia="Courier New"/>
          <w:lang w:eastAsia="en-US"/>
        </w:rPr>
        <w:t xml:space="preserve">14.1. </w:t>
      </w:r>
      <w:r>
        <w:t xml:space="preserve">PASŪTĪTĀJS var vienpusēji atkāpties un lauzt </w:t>
      </w:r>
      <w:r>
        <w:rPr>
          <w:color w:val="000000"/>
        </w:rPr>
        <w:t xml:space="preserve">līgumu, ja UZŅĒMĒJS neuzsāk darbu 3.2.punktā noteiktajā termiņā vai </w:t>
      </w:r>
      <w:r>
        <w:t xml:space="preserve">nepienācīgi pilda līguma noteikumus. PASŪTĪTĀJS samaksā UZŅĒMĒJAM tikai par tiem darbiem, kas ir faktiski un kvalitatīvi izpildīti. </w:t>
      </w:r>
    </w:p>
    <w:p w:rsidR="00225737" w:rsidRDefault="00225737" w:rsidP="00225737">
      <w:pPr>
        <w:pStyle w:val="ListParagraph"/>
        <w:tabs>
          <w:tab w:val="left" w:pos="-627"/>
          <w:tab w:val="left" w:pos="8493"/>
          <w:tab w:val="left" w:pos="9160"/>
          <w:tab w:val="left" w:pos="10992"/>
          <w:tab w:val="left" w:pos="11908"/>
          <w:tab w:val="left" w:pos="12824"/>
          <w:tab w:val="left" w:pos="13740"/>
          <w:tab w:val="left" w:pos="14656"/>
        </w:tabs>
        <w:ind w:left="426" w:hanging="426"/>
        <w:jc w:val="both"/>
        <w:rPr>
          <w:rFonts w:eastAsia="Courier New"/>
          <w:lang w:eastAsia="en-US"/>
        </w:rPr>
      </w:pPr>
      <w:r>
        <w:rPr>
          <w:rFonts w:eastAsia="Courier New"/>
          <w:lang w:eastAsia="en-US"/>
        </w:rPr>
        <w:t>14.2. Ja pārstāj darboties viens vai vairāki Līguma noteikumi, pārējie Līguma noteikumi paliek spēkā, ciktāl tos neatceļ spēku zaudējušie Līguma punkti.</w:t>
      </w:r>
    </w:p>
    <w:p w:rsidR="00225737" w:rsidRDefault="00225737" w:rsidP="00225737">
      <w:pPr>
        <w:pStyle w:val="ListParagraph"/>
        <w:tabs>
          <w:tab w:val="left" w:pos="-627"/>
          <w:tab w:val="left" w:pos="8493"/>
          <w:tab w:val="left" w:pos="9160"/>
          <w:tab w:val="left" w:pos="10992"/>
          <w:tab w:val="left" w:pos="11908"/>
          <w:tab w:val="left" w:pos="12824"/>
          <w:tab w:val="left" w:pos="13740"/>
          <w:tab w:val="left" w:pos="14656"/>
        </w:tabs>
        <w:ind w:left="426" w:hanging="426"/>
        <w:jc w:val="both"/>
        <w:rPr>
          <w:rFonts w:eastAsia="Courier New"/>
          <w:lang w:eastAsia="en-US"/>
        </w:rPr>
      </w:pPr>
      <w:r>
        <w:rPr>
          <w:rFonts w:eastAsia="Courier New"/>
          <w:lang w:eastAsia="en-US"/>
        </w:rPr>
        <w:t>14.3. Izmaiņas un papildinājumi šajā Līgumā stājas spēkā tad, ja par to ir panākta abu pušu rakstiska vienošanās.</w:t>
      </w:r>
    </w:p>
    <w:p w:rsidR="00225737" w:rsidRDefault="00225737" w:rsidP="00225737">
      <w:pPr>
        <w:pStyle w:val="ListParagraph"/>
        <w:tabs>
          <w:tab w:val="left" w:pos="-627"/>
          <w:tab w:val="left" w:pos="8493"/>
          <w:tab w:val="left" w:pos="9160"/>
          <w:tab w:val="left" w:pos="10992"/>
          <w:tab w:val="left" w:pos="11908"/>
          <w:tab w:val="left" w:pos="12824"/>
          <w:tab w:val="left" w:pos="13740"/>
          <w:tab w:val="left" w:pos="14656"/>
        </w:tabs>
        <w:ind w:left="0"/>
        <w:jc w:val="both"/>
        <w:rPr>
          <w:rFonts w:eastAsia="Courier New"/>
          <w:lang w:eastAsia="en-US"/>
        </w:rPr>
      </w:pPr>
      <w:r>
        <w:rPr>
          <w:rFonts w:eastAsia="Courier New"/>
          <w:lang w:eastAsia="en-US"/>
        </w:rPr>
        <w:t xml:space="preserve">14.4. Līgums ir parakstīts divos eksemplāros, pa vienam eksemplāram katrai pusei. </w:t>
      </w:r>
    </w:p>
    <w:p w:rsidR="00225737" w:rsidRDefault="00225737" w:rsidP="0022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rFonts w:eastAsia="Courier New"/>
          <w:color w:val="000000"/>
          <w:lang w:eastAsia="en-US"/>
        </w:rPr>
      </w:pPr>
    </w:p>
    <w:p w:rsidR="00225737" w:rsidRDefault="00225737" w:rsidP="00225737">
      <w:pPr>
        <w:pStyle w:val="ListParagraph"/>
        <w:tabs>
          <w:tab w:val="left" w:pos="8493"/>
          <w:tab w:val="left" w:pos="9160"/>
          <w:tab w:val="left" w:pos="10992"/>
          <w:tab w:val="left" w:pos="11908"/>
          <w:tab w:val="left" w:pos="12824"/>
          <w:tab w:val="left" w:pos="13740"/>
          <w:tab w:val="left" w:pos="14656"/>
        </w:tabs>
        <w:ind w:left="480"/>
        <w:jc w:val="center"/>
        <w:rPr>
          <w:rFonts w:eastAsia="Courier New"/>
          <w:b/>
          <w:color w:val="000000"/>
          <w:lang w:eastAsia="en-US"/>
        </w:rPr>
      </w:pPr>
      <w:r>
        <w:rPr>
          <w:rFonts w:eastAsia="Courier New"/>
          <w:b/>
          <w:color w:val="000000"/>
          <w:lang w:eastAsia="en-US"/>
        </w:rPr>
        <w:t>15. PIELIKUMI</w:t>
      </w:r>
    </w:p>
    <w:p w:rsidR="00225737" w:rsidRDefault="00225737" w:rsidP="00225737">
      <w:pPr>
        <w:tabs>
          <w:tab w:val="left" w:pos="-627"/>
          <w:tab w:val="left" w:pos="8493"/>
          <w:tab w:val="left" w:pos="9160"/>
          <w:tab w:val="left" w:pos="10992"/>
          <w:tab w:val="left" w:pos="11908"/>
          <w:tab w:val="left" w:pos="12824"/>
          <w:tab w:val="left" w:pos="13740"/>
          <w:tab w:val="left" w:pos="14656"/>
        </w:tabs>
        <w:suppressAutoHyphens w:val="0"/>
        <w:ind w:left="1080" w:hanging="1080"/>
        <w:rPr>
          <w:rFonts w:eastAsia="Courier New"/>
          <w:lang w:eastAsia="en-US"/>
        </w:rPr>
      </w:pPr>
      <w:r>
        <w:rPr>
          <w:rFonts w:eastAsia="Courier New"/>
          <w:lang w:eastAsia="en-US"/>
        </w:rPr>
        <w:t xml:space="preserve">15.1.   </w:t>
      </w:r>
      <w:r>
        <w:rPr>
          <w:rFonts w:eastAsia="Courier New"/>
          <w:highlight w:val="yellow"/>
          <w:lang w:eastAsia="en-US"/>
        </w:rPr>
        <w:t>1. pielikums “Lokālā tāme”.</w:t>
      </w:r>
    </w:p>
    <w:p w:rsidR="00225737" w:rsidRDefault="00225737" w:rsidP="00225737">
      <w:pPr>
        <w:tabs>
          <w:tab w:val="left" w:pos="-627"/>
          <w:tab w:val="left" w:pos="8493"/>
          <w:tab w:val="left" w:pos="9160"/>
          <w:tab w:val="left" w:pos="10992"/>
          <w:tab w:val="left" w:pos="11908"/>
          <w:tab w:val="left" w:pos="12824"/>
          <w:tab w:val="left" w:pos="13740"/>
          <w:tab w:val="left" w:pos="14656"/>
        </w:tabs>
        <w:suppressAutoHyphens w:val="0"/>
        <w:ind w:left="1080" w:hanging="1080"/>
        <w:rPr>
          <w:rFonts w:eastAsia="Courier New"/>
          <w:lang w:eastAsia="en-US"/>
        </w:rPr>
      </w:pPr>
    </w:p>
    <w:p w:rsidR="00225737" w:rsidRDefault="00225737" w:rsidP="00225737">
      <w:pPr>
        <w:tabs>
          <w:tab w:val="left" w:pos="-627"/>
          <w:tab w:val="left" w:pos="8493"/>
          <w:tab w:val="left" w:pos="9160"/>
          <w:tab w:val="left" w:pos="10992"/>
          <w:tab w:val="left" w:pos="11908"/>
          <w:tab w:val="left" w:pos="12824"/>
          <w:tab w:val="left" w:pos="13740"/>
          <w:tab w:val="left" w:pos="14656"/>
        </w:tabs>
        <w:suppressAutoHyphens w:val="0"/>
        <w:ind w:left="1080" w:hanging="1080"/>
        <w:rPr>
          <w:rFonts w:eastAsia="Courier New"/>
          <w:lang w:eastAsia="en-US"/>
        </w:rPr>
      </w:pPr>
      <w:r>
        <w:rPr>
          <w:rFonts w:eastAsia="Courier New"/>
          <w:lang w:eastAsia="en-US"/>
        </w:rPr>
        <w:t xml:space="preserve"> </w:t>
      </w:r>
    </w:p>
    <w:p w:rsidR="00225737" w:rsidRDefault="00225737" w:rsidP="00225737">
      <w:pPr>
        <w:tabs>
          <w:tab w:val="left" w:pos="8493"/>
          <w:tab w:val="left" w:pos="9160"/>
          <w:tab w:val="left" w:pos="10992"/>
          <w:tab w:val="left" w:pos="11908"/>
          <w:tab w:val="left" w:pos="12824"/>
          <w:tab w:val="left" w:pos="13740"/>
          <w:tab w:val="left" w:pos="14656"/>
        </w:tabs>
        <w:jc w:val="center"/>
        <w:rPr>
          <w:rFonts w:eastAsia="Courier New"/>
          <w:b/>
          <w:color w:val="000000"/>
          <w:lang w:eastAsia="en-US"/>
        </w:rPr>
      </w:pPr>
      <w:r>
        <w:rPr>
          <w:rFonts w:eastAsia="Courier New"/>
          <w:b/>
          <w:color w:val="000000"/>
          <w:lang w:eastAsia="en-US"/>
        </w:rPr>
        <w:t>16. PUŠU REKVIZĪTI UN PARAKSTI:</w:t>
      </w:r>
    </w:p>
    <w:tbl>
      <w:tblPr>
        <w:tblW w:w="0" w:type="auto"/>
        <w:tblInd w:w="-34" w:type="dxa"/>
        <w:tblLayout w:type="fixed"/>
        <w:tblLook w:val="04A0" w:firstRow="1" w:lastRow="0" w:firstColumn="1" w:lastColumn="0" w:noHBand="0" w:noVBand="1"/>
      </w:tblPr>
      <w:tblGrid>
        <w:gridCol w:w="34"/>
        <w:gridCol w:w="4244"/>
        <w:gridCol w:w="280"/>
        <w:gridCol w:w="120"/>
        <w:gridCol w:w="4253"/>
        <w:gridCol w:w="151"/>
      </w:tblGrid>
      <w:tr w:rsidR="00225737" w:rsidTr="00225737">
        <w:trPr>
          <w:gridAfter w:val="1"/>
          <w:wAfter w:w="151" w:type="dxa"/>
        </w:trPr>
        <w:tc>
          <w:tcPr>
            <w:tcW w:w="4278" w:type="dxa"/>
            <w:gridSpan w:val="2"/>
            <w:hideMark/>
          </w:tcPr>
          <w:p w:rsidR="00225737" w:rsidRDefault="00225737">
            <w:pPr>
              <w:spacing w:line="276" w:lineRule="auto"/>
              <w:jc w:val="center"/>
              <w:rPr>
                <w:b/>
                <w:color w:val="000000"/>
                <w:lang w:eastAsia="en-US"/>
              </w:rPr>
            </w:pPr>
            <w:r>
              <w:rPr>
                <w:b/>
                <w:color w:val="000000"/>
                <w:lang w:eastAsia="en-US"/>
              </w:rPr>
              <w:t>PASŪTĪTĀJS</w:t>
            </w:r>
          </w:p>
        </w:tc>
        <w:tc>
          <w:tcPr>
            <w:tcW w:w="400" w:type="dxa"/>
            <w:gridSpan w:val="2"/>
          </w:tcPr>
          <w:p w:rsidR="00225737" w:rsidRDefault="00225737">
            <w:pPr>
              <w:spacing w:line="276" w:lineRule="auto"/>
              <w:jc w:val="center"/>
              <w:rPr>
                <w:b/>
                <w:color w:val="000000"/>
                <w:lang w:eastAsia="en-US"/>
              </w:rPr>
            </w:pPr>
          </w:p>
        </w:tc>
        <w:tc>
          <w:tcPr>
            <w:tcW w:w="4253" w:type="dxa"/>
            <w:hideMark/>
          </w:tcPr>
          <w:p w:rsidR="00225737" w:rsidRDefault="00225737">
            <w:pPr>
              <w:spacing w:line="276" w:lineRule="auto"/>
              <w:jc w:val="center"/>
              <w:rPr>
                <w:b/>
                <w:color w:val="000000"/>
                <w:lang w:eastAsia="en-US"/>
              </w:rPr>
            </w:pPr>
            <w:r>
              <w:rPr>
                <w:b/>
                <w:color w:val="000000"/>
                <w:lang w:eastAsia="en-US"/>
              </w:rPr>
              <w:t>UZŅĒMĒJS</w:t>
            </w:r>
          </w:p>
        </w:tc>
      </w:tr>
      <w:tr w:rsidR="00225737" w:rsidTr="00225737">
        <w:trPr>
          <w:gridBefore w:val="1"/>
          <w:wBefore w:w="34" w:type="dxa"/>
        </w:trPr>
        <w:tc>
          <w:tcPr>
            <w:tcW w:w="4524" w:type="dxa"/>
            <w:gridSpan w:val="2"/>
          </w:tcPr>
          <w:p w:rsidR="00225737" w:rsidRDefault="00225737">
            <w:pPr>
              <w:suppressAutoHyphens w:val="0"/>
            </w:pPr>
          </w:p>
        </w:tc>
        <w:tc>
          <w:tcPr>
            <w:tcW w:w="4524" w:type="dxa"/>
            <w:gridSpan w:val="3"/>
          </w:tcPr>
          <w:p w:rsidR="00225737" w:rsidRDefault="00225737">
            <w:pPr>
              <w:jc w:val="center"/>
            </w:pPr>
          </w:p>
        </w:tc>
      </w:tr>
    </w:tbl>
    <w:p w:rsidR="00225737" w:rsidRDefault="00225737" w:rsidP="00225737">
      <w:pPr>
        <w:tabs>
          <w:tab w:val="left" w:pos="916"/>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right"/>
      </w:pPr>
      <w:r>
        <w:rPr>
          <w:noProof/>
          <w:lang w:eastAsia="lv-LV"/>
        </w:rPr>
        <w:drawing>
          <wp:inline distT="0" distB="0" distL="0" distR="0">
            <wp:extent cx="5760720" cy="20866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2086610"/>
                    </a:xfrm>
                    <a:prstGeom prst="rect">
                      <a:avLst/>
                    </a:prstGeom>
                    <a:noFill/>
                    <a:ln>
                      <a:noFill/>
                    </a:ln>
                  </pic:spPr>
                </pic:pic>
              </a:graphicData>
            </a:graphic>
          </wp:inline>
        </w:drawing>
      </w:r>
    </w:p>
    <w:p w:rsidR="00496CEB" w:rsidRDefault="00496CEB"/>
    <w:sectPr w:rsidR="00496CE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0B69130"/>
    <w:lvl w:ilvl="0">
      <w:start w:val="1"/>
      <w:numFmt w:val="decimal"/>
      <w:pStyle w:val="Heading1"/>
      <w:lvlText w:val="%1."/>
      <w:lvlJc w:val="left"/>
      <w:pPr>
        <w:tabs>
          <w:tab w:val="num" w:pos="0"/>
        </w:tabs>
        <w:ind w:left="432" w:hanging="432"/>
      </w:pPr>
      <w:rPr>
        <w:rFonts w:ascii="Times New Roman" w:hAnsi="Times New Roman" w:cs="Times New Roman" w:hint="default"/>
      </w:r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B57D18"/>
    <w:multiLevelType w:val="multilevel"/>
    <w:tmpl w:val="AA0C3878"/>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E5C1189"/>
    <w:multiLevelType w:val="multilevel"/>
    <w:tmpl w:val="B8144D24"/>
    <w:lvl w:ilvl="0">
      <w:start w:val="1"/>
      <w:numFmt w:val="decimal"/>
      <w:pStyle w:val="Punkts"/>
      <w:lvlText w:val="%1."/>
      <w:lvlJc w:val="left"/>
      <w:pPr>
        <w:tabs>
          <w:tab w:val="num" w:pos="851"/>
        </w:tabs>
        <w:ind w:left="851" w:hanging="851"/>
      </w:pPr>
    </w:lvl>
    <w:lvl w:ilvl="1">
      <w:start w:val="1"/>
      <w:numFmt w:val="decimal"/>
      <w:pStyle w:val="Apakpunkts"/>
      <w:lvlText w:val="2.%2."/>
      <w:lvlJc w:val="left"/>
      <w:pPr>
        <w:tabs>
          <w:tab w:val="num" w:pos="851"/>
        </w:tabs>
        <w:ind w:left="851" w:hanging="851"/>
      </w:pPr>
      <w:rPr>
        <w:b w:val="0"/>
      </w:rPr>
    </w:lvl>
    <w:lvl w:ilvl="2">
      <w:start w:val="1"/>
      <w:numFmt w:val="decimal"/>
      <w:lvlText w:val="5.1.%3."/>
      <w:lvlJc w:val="left"/>
      <w:pPr>
        <w:tabs>
          <w:tab w:val="num" w:pos="1211"/>
        </w:tabs>
        <w:ind w:left="1211" w:hanging="851"/>
      </w:pPr>
      <w:rPr>
        <w:rFonts w:ascii="Times New Roman" w:hAnsi="Times New Roman" w:cs="Times New Roman" w:hint="default"/>
        <w:b w:val="0"/>
        <w:sz w:val="24"/>
        <w:szCs w:val="24"/>
      </w:rPr>
    </w:lvl>
    <w:lvl w:ilvl="3">
      <w:start w:val="1"/>
      <w:numFmt w:val="decimal"/>
      <w:pStyle w:val="Heading4"/>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nsid w:val="415E6BDF"/>
    <w:multiLevelType w:val="multilevel"/>
    <w:tmpl w:val="20F8433A"/>
    <w:lvl w:ilvl="0">
      <w:start w:val="4"/>
      <w:numFmt w:val="decimal"/>
      <w:lvlText w:val="%1."/>
      <w:lvlJc w:val="left"/>
      <w:pPr>
        <w:ind w:left="360" w:hanging="360"/>
      </w:pPr>
      <w:rPr>
        <w:rFonts w:eastAsia="Times New Roman"/>
      </w:rPr>
    </w:lvl>
    <w:lvl w:ilvl="1">
      <w:start w:val="1"/>
      <w:numFmt w:val="decimal"/>
      <w:lvlText w:val="%1.%2."/>
      <w:lvlJc w:val="left"/>
      <w:pPr>
        <w:ind w:left="360" w:hanging="36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4">
    <w:nsid w:val="5115550A"/>
    <w:multiLevelType w:val="hybridMultilevel"/>
    <w:tmpl w:val="66C2AB36"/>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5">
    <w:nsid w:val="6CFC59B7"/>
    <w:multiLevelType w:val="hybridMultilevel"/>
    <w:tmpl w:val="AE50CEC0"/>
    <w:lvl w:ilvl="0" w:tplc="04260001">
      <w:start w:val="4"/>
      <w:numFmt w:val="bullet"/>
      <w:lvlText w:val=""/>
      <w:lvlJc w:val="left"/>
      <w:pPr>
        <w:ind w:left="720" w:hanging="360"/>
      </w:pPr>
      <w:rPr>
        <w:rFonts w:ascii="Symbol" w:eastAsia="Times New Roman" w:hAnsi="Symbol"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nsid w:val="6D6E62CF"/>
    <w:multiLevelType w:val="multilevel"/>
    <w:tmpl w:val="031A77AE"/>
    <w:lvl w:ilvl="0">
      <w:start w:val="2"/>
      <w:numFmt w:val="decimal"/>
      <w:lvlText w:val="%1."/>
      <w:lvlJc w:val="left"/>
      <w:pPr>
        <w:ind w:left="360" w:hanging="360"/>
      </w:pPr>
      <w:rPr>
        <w:b/>
        <w:color w:val="auto"/>
      </w:rPr>
    </w:lvl>
    <w:lvl w:ilvl="1">
      <w:start w:val="1"/>
      <w:numFmt w:val="decimal"/>
      <w:lvlText w:val="%1.%2."/>
      <w:lvlJc w:val="left"/>
      <w:pPr>
        <w:ind w:left="360" w:hanging="360"/>
      </w:pPr>
      <w:rPr>
        <w:b w:val="0"/>
        <w:color w:val="auto"/>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rPr>
        <w:b w:val="0"/>
        <w:color w:val="auto"/>
      </w:rPr>
    </w:lvl>
    <w:lvl w:ilvl="4">
      <w:start w:val="1"/>
      <w:numFmt w:val="decimal"/>
      <w:lvlText w:val="%1.%2.%3.%4.%5."/>
      <w:lvlJc w:val="left"/>
      <w:pPr>
        <w:ind w:left="1080" w:hanging="1080"/>
      </w:pPr>
      <w:rPr>
        <w:b w:val="0"/>
        <w:color w:val="auto"/>
      </w:rPr>
    </w:lvl>
    <w:lvl w:ilvl="5">
      <w:start w:val="1"/>
      <w:numFmt w:val="decimal"/>
      <w:lvlText w:val="%1.%2.%3.%4.%5.%6."/>
      <w:lvlJc w:val="left"/>
      <w:pPr>
        <w:ind w:left="1080" w:hanging="1080"/>
      </w:pPr>
      <w:rPr>
        <w:b w:val="0"/>
        <w:color w:val="auto"/>
      </w:rPr>
    </w:lvl>
    <w:lvl w:ilvl="6">
      <w:start w:val="1"/>
      <w:numFmt w:val="decimal"/>
      <w:lvlText w:val="%1.%2.%3.%4.%5.%6.%7."/>
      <w:lvlJc w:val="left"/>
      <w:pPr>
        <w:ind w:left="1440" w:hanging="1440"/>
      </w:pPr>
      <w:rPr>
        <w:b w:val="0"/>
        <w:color w:val="auto"/>
      </w:rPr>
    </w:lvl>
    <w:lvl w:ilvl="7">
      <w:start w:val="1"/>
      <w:numFmt w:val="decimal"/>
      <w:lvlText w:val="%1.%2.%3.%4.%5.%6.%7.%8."/>
      <w:lvlJc w:val="left"/>
      <w:pPr>
        <w:ind w:left="1440" w:hanging="1440"/>
      </w:pPr>
      <w:rPr>
        <w:b w:val="0"/>
        <w:color w:val="auto"/>
      </w:rPr>
    </w:lvl>
    <w:lvl w:ilvl="8">
      <w:start w:val="1"/>
      <w:numFmt w:val="decimal"/>
      <w:lvlText w:val="%1.%2.%3.%4.%5.%6.%7.%8.%9."/>
      <w:lvlJc w:val="left"/>
      <w:pPr>
        <w:ind w:left="1800" w:hanging="1800"/>
      </w:pPr>
      <w:rPr>
        <w:b w:val="0"/>
        <w:color w:val="auto"/>
      </w:rPr>
    </w:lvl>
  </w:abstractNum>
  <w:abstractNum w:abstractNumId="7">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7CA631B8"/>
    <w:multiLevelType w:val="hybridMultilevel"/>
    <w:tmpl w:val="45C4DFD6"/>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6FA"/>
    <w:rsid w:val="00225737"/>
    <w:rsid w:val="00496CEB"/>
    <w:rsid w:val="00633974"/>
    <w:rsid w:val="00811457"/>
    <w:rsid w:val="008D56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737"/>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9"/>
    <w:qFormat/>
    <w:rsid w:val="00225737"/>
    <w:pPr>
      <w:keepNext/>
      <w:numPr>
        <w:numId w:val="1"/>
      </w:numPr>
      <w:spacing w:before="240" w:after="60"/>
      <w:outlineLvl w:val="0"/>
    </w:pPr>
    <w:rPr>
      <w:rFonts w:ascii="Arial" w:hAnsi="Arial" w:cs="Arial"/>
      <w:b/>
      <w:bCs/>
      <w:kern w:val="2"/>
      <w:sz w:val="32"/>
      <w:szCs w:val="32"/>
      <w:lang w:val="en-US"/>
    </w:rPr>
  </w:style>
  <w:style w:type="paragraph" w:styleId="Heading3">
    <w:name w:val="heading 3"/>
    <w:basedOn w:val="Normal"/>
    <w:next w:val="Normal"/>
    <w:link w:val="Heading3Char"/>
    <w:semiHidden/>
    <w:unhideWhenUsed/>
    <w:qFormat/>
    <w:rsid w:val="00225737"/>
    <w:pPr>
      <w:keepNext/>
      <w:numPr>
        <w:ilvl w:val="2"/>
        <w:numId w:val="1"/>
      </w:numPr>
      <w:spacing w:before="240" w:after="60"/>
      <w:outlineLvl w:val="2"/>
    </w:pPr>
    <w:rPr>
      <w:rFonts w:ascii="Arial" w:hAnsi="Arial" w:cs="Arial"/>
      <w:b/>
      <w:bCs/>
      <w:sz w:val="26"/>
      <w:szCs w:val="26"/>
      <w:lang w:val="ru-RU"/>
    </w:rPr>
  </w:style>
  <w:style w:type="paragraph" w:styleId="Heading4">
    <w:name w:val="heading 4"/>
    <w:basedOn w:val="Normal"/>
    <w:next w:val="Normal"/>
    <w:link w:val="Heading4Char"/>
    <w:semiHidden/>
    <w:unhideWhenUsed/>
    <w:qFormat/>
    <w:rsid w:val="00225737"/>
    <w:pPr>
      <w:keepNext/>
      <w:numPr>
        <w:ilvl w:val="3"/>
        <w:numId w:val="2"/>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Virsraksti"/>
    <w:basedOn w:val="Normal"/>
    <w:link w:val="ListParagraphChar"/>
    <w:uiPriority w:val="34"/>
    <w:qFormat/>
    <w:rsid w:val="00633974"/>
    <w:pPr>
      <w:ind w:left="720"/>
      <w:contextualSpacing/>
    </w:pPr>
  </w:style>
  <w:style w:type="character" w:customStyle="1" w:styleId="Heading1Char">
    <w:name w:val="Heading 1 Char"/>
    <w:basedOn w:val="DefaultParagraphFont"/>
    <w:link w:val="Heading1"/>
    <w:uiPriority w:val="99"/>
    <w:rsid w:val="00225737"/>
    <w:rPr>
      <w:rFonts w:ascii="Arial" w:eastAsia="Times New Roman" w:hAnsi="Arial" w:cs="Arial"/>
      <w:b/>
      <w:bCs/>
      <w:kern w:val="2"/>
      <w:sz w:val="32"/>
      <w:szCs w:val="32"/>
      <w:lang w:val="en-US" w:eastAsia="ar-SA"/>
    </w:rPr>
  </w:style>
  <w:style w:type="character" w:customStyle="1" w:styleId="Heading3Char">
    <w:name w:val="Heading 3 Char"/>
    <w:basedOn w:val="DefaultParagraphFont"/>
    <w:link w:val="Heading3"/>
    <w:semiHidden/>
    <w:rsid w:val="00225737"/>
    <w:rPr>
      <w:rFonts w:ascii="Arial" w:eastAsia="Times New Roman" w:hAnsi="Arial" w:cs="Arial"/>
      <w:b/>
      <w:bCs/>
      <w:sz w:val="26"/>
      <w:szCs w:val="26"/>
      <w:lang w:val="ru-RU" w:eastAsia="ar-SA"/>
    </w:rPr>
  </w:style>
  <w:style w:type="character" w:customStyle="1" w:styleId="Heading4Char">
    <w:name w:val="Heading 4 Char"/>
    <w:basedOn w:val="DefaultParagraphFont"/>
    <w:link w:val="Heading4"/>
    <w:semiHidden/>
    <w:rsid w:val="00225737"/>
    <w:rPr>
      <w:rFonts w:ascii="Times New Roman" w:eastAsia="Times New Roman" w:hAnsi="Times New Roman" w:cs="Times New Roman"/>
      <w:b/>
      <w:bCs/>
      <w:sz w:val="28"/>
      <w:szCs w:val="28"/>
      <w:lang w:eastAsia="ar-SA"/>
    </w:rPr>
  </w:style>
  <w:style w:type="character" w:styleId="Hyperlink">
    <w:name w:val="Hyperlink"/>
    <w:uiPriority w:val="99"/>
    <w:semiHidden/>
    <w:unhideWhenUsed/>
    <w:rsid w:val="00225737"/>
    <w:rPr>
      <w:color w:val="0000FF"/>
      <w:u w:val="single"/>
    </w:rPr>
  </w:style>
  <w:style w:type="paragraph" w:styleId="HTMLPreformatted">
    <w:name w:val="HTML Preformatted"/>
    <w:basedOn w:val="Normal"/>
    <w:link w:val="HTMLPreformattedChar"/>
    <w:semiHidden/>
    <w:unhideWhenUsed/>
    <w:rsid w:val="0022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sz w:val="20"/>
      <w:szCs w:val="20"/>
      <w:lang w:val="en-GB" w:eastAsia="en-US"/>
    </w:rPr>
  </w:style>
  <w:style w:type="character" w:customStyle="1" w:styleId="HTMLPreformattedChar">
    <w:name w:val="HTML Preformatted Char"/>
    <w:basedOn w:val="DefaultParagraphFont"/>
    <w:link w:val="HTMLPreformatted"/>
    <w:semiHidden/>
    <w:rsid w:val="00225737"/>
    <w:rPr>
      <w:rFonts w:ascii="Courier New" w:eastAsia="Courier New" w:hAnsi="Courier New" w:cs="Courier New"/>
      <w:sz w:val="20"/>
      <w:szCs w:val="20"/>
      <w:lang w:val="en-GB"/>
    </w:rPr>
  </w:style>
  <w:style w:type="paragraph" w:styleId="CommentText">
    <w:name w:val="annotation text"/>
    <w:basedOn w:val="Normal"/>
    <w:link w:val="CommentTextChar"/>
    <w:uiPriority w:val="99"/>
    <w:semiHidden/>
    <w:unhideWhenUsed/>
    <w:rsid w:val="00225737"/>
    <w:pPr>
      <w:suppressAutoHyphens w:val="0"/>
    </w:pPr>
    <w:rPr>
      <w:sz w:val="20"/>
      <w:szCs w:val="20"/>
      <w:lang w:eastAsia="lv-LV" w:bidi="lo-LA"/>
    </w:rPr>
  </w:style>
  <w:style w:type="character" w:customStyle="1" w:styleId="CommentTextChar">
    <w:name w:val="Comment Text Char"/>
    <w:basedOn w:val="DefaultParagraphFont"/>
    <w:link w:val="CommentText"/>
    <w:uiPriority w:val="99"/>
    <w:semiHidden/>
    <w:rsid w:val="00225737"/>
    <w:rPr>
      <w:rFonts w:ascii="Times New Roman" w:eastAsia="Times New Roman" w:hAnsi="Times New Roman" w:cs="Times New Roman"/>
      <w:sz w:val="20"/>
      <w:szCs w:val="20"/>
      <w:lang w:eastAsia="lv-LV" w:bidi="lo-LA"/>
    </w:rPr>
  </w:style>
  <w:style w:type="paragraph" w:styleId="BodyText">
    <w:name w:val="Body Text"/>
    <w:basedOn w:val="Normal"/>
    <w:link w:val="BodyTextChar"/>
    <w:semiHidden/>
    <w:unhideWhenUsed/>
    <w:rsid w:val="00225737"/>
    <w:pPr>
      <w:jc w:val="both"/>
    </w:pPr>
    <w:rPr>
      <w:sz w:val="28"/>
    </w:rPr>
  </w:style>
  <w:style w:type="character" w:customStyle="1" w:styleId="BodyTextChar">
    <w:name w:val="Body Text Char"/>
    <w:basedOn w:val="DefaultParagraphFont"/>
    <w:link w:val="BodyText"/>
    <w:semiHidden/>
    <w:rsid w:val="00225737"/>
    <w:rPr>
      <w:rFonts w:ascii="Times New Roman" w:eastAsia="Times New Roman" w:hAnsi="Times New Roman" w:cs="Times New Roman"/>
      <w:sz w:val="28"/>
      <w:szCs w:val="24"/>
      <w:lang w:eastAsia="ar-SA"/>
    </w:rPr>
  </w:style>
  <w:style w:type="paragraph" w:styleId="List">
    <w:name w:val="List"/>
    <w:basedOn w:val="BodyText"/>
    <w:semiHidden/>
    <w:unhideWhenUsed/>
    <w:rsid w:val="00225737"/>
    <w:rPr>
      <w:rFonts w:cs="Mangal"/>
    </w:rPr>
  </w:style>
  <w:style w:type="paragraph" w:styleId="BodyText2">
    <w:name w:val="Body Text 2"/>
    <w:basedOn w:val="Normal"/>
    <w:link w:val="BodyText2Char"/>
    <w:uiPriority w:val="99"/>
    <w:semiHidden/>
    <w:unhideWhenUsed/>
    <w:rsid w:val="00225737"/>
    <w:pPr>
      <w:spacing w:after="120" w:line="480" w:lineRule="auto"/>
    </w:pPr>
  </w:style>
  <w:style w:type="character" w:customStyle="1" w:styleId="BodyText2Char">
    <w:name w:val="Body Text 2 Char"/>
    <w:basedOn w:val="DefaultParagraphFont"/>
    <w:link w:val="BodyText2"/>
    <w:uiPriority w:val="99"/>
    <w:semiHidden/>
    <w:rsid w:val="00225737"/>
    <w:rPr>
      <w:rFonts w:ascii="Times New Roman" w:eastAsia="Times New Roman" w:hAnsi="Times New Roman" w:cs="Times New Roman"/>
      <w:sz w:val="24"/>
      <w:szCs w:val="24"/>
      <w:lang w:eastAsia="ar-SA"/>
    </w:rPr>
  </w:style>
  <w:style w:type="character" w:customStyle="1" w:styleId="ListParagraphChar">
    <w:name w:val="List Paragraph Char"/>
    <w:aliases w:val="Virsraksti Char"/>
    <w:link w:val="ListParagraph"/>
    <w:uiPriority w:val="34"/>
    <w:locked/>
    <w:rsid w:val="00225737"/>
  </w:style>
  <w:style w:type="paragraph" w:customStyle="1" w:styleId="Heading">
    <w:name w:val="Heading"/>
    <w:basedOn w:val="Normal"/>
    <w:next w:val="BodyText"/>
    <w:rsid w:val="00225737"/>
    <w:pPr>
      <w:keepNext/>
      <w:spacing w:before="240" w:after="120"/>
    </w:pPr>
    <w:rPr>
      <w:rFonts w:ascii="Arial" w:eastAsia="SimSun" w:hAnsi="Arial" w:cs="Mangal"/>
      <w:sz w:val="28"/>
      <w:szCs w:val="28"/>
    </w:rPr>
  </w:style>
  <w:style w:type="paragraph" w:customStyle="1" w:styleId="Apakpunkts">
    <w:name w:val="Apakšpunkts"/>
    <w:basedOn w:val="Normal"/>
    <w:link w:val="ApakpunktsChar"/>
    <w:rsid w:val="00225737"/>
    <w:pPr>
      <w:numPr>
        <w:ilvl w:val="1"/>
        <w:numId w:val="2"/>
      </w:numPr>
      <w:suppressAutoHyphens w:val="0"/>
    </w:pPr>
    <w:rPr>
      <w:rFonts w:ascii="Arial" w:hAnsi="Arial"/>
      <w:b/>
      <w:sz w:val="20"/>
      <w:lang w:val="x-none" w:eastAsia="x-none"/>
    </w:rPr>
  </w:style>
  <w:style w:type="paragraph" w:customStyle="1" w:styleId="Punkts">
    <w:name w:val="Punkts"/>
    <w:basedOn w:val="Normal"/>
    <w:next w:val="Apakpunkts"/>
    <w:rsid w:val="00225737"/>
    <w:pPr>
      <w:numPr>
        <w:numId w:val="2"/>
      </w:numPr>
      <w:suppressAutoHyphens w:val="0"/>
    </w:pPr>
    <w:rPr>
      <w:rFonts w:ascii="Arial" w:hAnsi="Arial"/>
      <w:b/>
      <w:sz w:val="20"/>
      <w:lang w:eastAsia="lv-LV"/>
    </w:rPr>
  </w:style>
  <w:style w:type="character" w:customStyle="1" w:styleId="ApakpunktsChar">
    <w:name w:val="Apakšpunkts Char"/>
    <w:link w:val="Apakpunkts"/>
    <w:locked/>
    <w:rsid w:val="00225737"/>
    <w:rPr>
      <w:rFonts w:ascii="Arial" w:eastAsia="Times New Roman" w:hAnsi="Arial" w:cs="Times New Roman"/>
      <w:b/>
      <w:sz w:val="20"/>
      <w:szCs w:val="24"/>
      <w:lang w:val="x-none" w:eastAsia="x-none"/>
    </w:rPr>
  </w:style>
  <w:style w:type="paragraph" w:customStyle="1" w:styleId="Rindkopa">
    <w:name w:val="Rindkopa"/>
    <w:basedOn w:val="Normal"/>
    <w:next w:val="Punkts"/>
    <w:rsid w:val="00225737"/>
    <w:pPr>
      <w:suppressAutoHyphens w:val="0"/>
      <w:ind w:left="851"/>
      <w:jc w:val="both"/>
    </w:pPr>
    <w:rPr>
      <w:rFonts w:ascii="Arial" w:hAnsi="Arial"/>
      <w:sz w:val="20"/>
      <w:lang w:eastAsia="lv-LV"/>
    </w:rPr>
  </w:style>
  <w:style w:type="paragraph" w:customStyle="1" w:styleId="Default">
    <w:name w:val="Default"/>
    <w:rsid w:val="0022573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ParastaisTaisnots">
    <w:name w:val="Parastais + Taisnots"/>
    <w:basedOn w:val="HTMLPreformatted"/>
    <w:rsid w:val="00225737"/>
    <w:pPr>
      <w:numPr>
        <w:ilvl w:val="1"/>
        <w:numId w:val="3"/>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cs="Times New Roman"/>
      <w:sz w:val="24"/>
      <w:szCs w:val="24"/>
    </w:rPr>
  </w:style>
  <w:style w:type="paragraph" w:customStyle="1" w:styleId="HTMLiepriekformattaisTimesNewRoman">
    <w:name w:val="HTML iepriekšformatētais + Times New Roman"/>
    <w:aliases w:val="12 pt,Treknraksts,Melna,Centrē..."/>
    <w:basedOn w:val="HTMLPreformatted"/>
    <w:rsid w:val="00225737"/>
    <w:pPr>
      <w:numPr>
        <w:numId w:val="3"/>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cs="Times New Roman"/>
      <w:b/>
      <w:color w:val="000000"/>
      <w:sz w:val="24"/>
      <w:szCs w:val="24"/>
    </w:rPr>
  </w:style>
  <w:style w:type="paragraph" w:styleId="BalloonText">
    <w:name w:val="Balloon Text"/>
    <w:basedOn w:val="Normal"/>
    <w:link w:val="BalloonTextChar"/>
    <w:uiPriority w:val="99"/>
    <w:semiHidden/>
    <w:unhideWhenUsed/>
    <w:rsid w:val="00225737"/>
    <w:rPr>
      <w:rFonts w:ascii="Tahoma" w:hAnsi="Tahoma" w:cs="Tahoma"/>
      <w:sz w:val="16"/>
      <w:szCs w:val="16"/>
    </w:rPr>
  </w:style>
  <w:style w:type="character" w:customStyle="1" w:styleId="BalloonTextChar">
    <w:name w:val="Balloon Text Char"/>
    <w:basedOn w:val="DefaultParagraphFont"/>
    <w:link w:val="BalloonText"/>
    <w:uiPriority w:val="99"/>
    <w:semiHidden/>
    <w:rsid w:val="00225737"/>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737"/>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9"/>
    <w:qFormat/>
    <w:rsid w:val="00225737"/>
    <w:pPr>
      <w:keepNext/>
      <w:numPr>
        <w:numId w:val="1"/>
      </w:numPr>
      <w:spacing w:before="240" w:after="60"/>
      <w:outlineLvl w:val="0"/>
    </w:pPr>
    <w:rPr>
      <w:rFonts w:ascii="Arial" w:hAnsi="Arial" w:cs="Arial"/>
      <w:b/>
      <w:bCs/>
      <w:kern w:val="2"/>
      <w:sz w:val="32"/>
      <w:szCs w:val="32"/>
      <w:lang w:val="en-US"/>
    </w:rPr>
  </w:style>
  <w:style w:type="paragraph" w:styleId="Heading3">
    <w:name w:val="heading 3"/>
    <w:basedOn w:val="Normal"/>
    <w:next w:val="Normal"/>
    <w:link w:val="Heading3Char"/>
    <w:semiHidden/>
    <w:unhideWhenUsed/>
    <w:qFormat/>
    <w:rsid w:val="00225737"/>
    <w:pPr>
      <w:keepNext/>
      <w:numPr>
        <w:ilvl w:val="2"/>
        <w:numId w:val="1"/>
      </w:numPr>
      <w:spacing w:before="240" w:after="60"/>
      <w:outlineLvl w:val="2"/>
    </w:pPr>
    <w:rPr>
      <w:rFonts w:ascii="Arial" w:hAnsi="Arial" w:cs="Arial"/>
      <w:b/>
      <w:bCs/>
      <w:sz w:val="26"/>
      <w:szCs w:val="26"/>
      <w:lang w:val="ru-RU"/>
    </w:rPr>
  </w:style>
  <w:style w:type="paragraph" w:styleId="Heading4">
    <w:name w:val="heading 4"/>
    <w:basedOn w:val="Normal"/>
    <w:next w:val="Normal"/>
    <w:link w:val="Heading4Char"/>
    <w:semiHidden/>
    <w:unhideWhenUsed/>
    <w:qFormat/>
    <w:rsid w:val="00225737"/>
    <w:pPr>
      <w:keepNext/>
      <w:numPr>
        <w:ilvl w:val="3"/>
        <w:numId w:val="2"/>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Virsraksti"/>
    <w:basedOn w:val="Normal"/>
    <w:link w:val="ListParagraphChar"/>
    <w:uiPriority w:val="34"/>
    <w:qFormat/>
    <w:rsid w:val="00633974"/>
    <w:pPr>
      <w:ind w:left="720"/>
      <w:contextualSpacing/>
    </w:pPr>
  </w:style>
  <w:style w:type="character" w:customStyle="1" w:styleId="Heading1Char">
    <w:name w:val="Heading 1 Char"/>
    <w:basedOn w:val="DefaultParagraphFont"/>
    <w:link w:val="Heading1"/>
    <w:uiPriority w:val="99"/>
    <w:rsid w:val="00225737"/>
    <w:rPr>
      <w:rFonts w:ascii="Arial" w:eastAsia="Times New Roman" w:hAnsi="Arial" w:cs="Arial"/>
      <w:b/>
      <w:bCs/>
      <w:kern w:val="2"/>
      <w:sz w:val="32"/>
      <w:szCs w:val="32"/>
      <w:lang w:val="en-US" w:eastAsia="ar-SA"/>
    </w:rPr>
  </w:style>
  <w:style w:type="character" w:customStyle="1" w:styleId="Heading3Char">
    <w:name w:val="Heading 3 Char"/>
    <w:basedOn w:val="DefaultParagraphFont"/>
    <w:link w:val="Heading3"/>
    <w:semiHidden/>
    <w:rsid w:val="00225737"/>
    <w:rPr>
      <w:rFonts w:ascii="Arial" w:eastAsia="Times New Roman" w:hAnsi="Arial" w:cs="Arial"/>
      <w:b/>
      <w:bCs/>
      <w:sz w:val="26"/>
      <w:szCs w:val="26"/>
      <w:lang w:val="ru-RU" w:eastAsia="ar-SA"/>
    </w:rPr>
  </w:style>
  <w:style w:type="character" w:customStyle="1" w:styleId="Heading4Char">
    <w:name w:val="Heading 4 Char"/>
    <w:basedOn w:val="DefaultParagraphFont"/>
    <w:link w:val="Heading4"/>
    <w:semiHidden/>
    <w:rsid w:val="00225737"/>
    <w:rPr>
      <w:rFonts w:ascii="Times New Roman" w:eastAsia="Times New Roman" w:hAnsi="Times New Roman" w:cs="Times New Roman"/>
      <w:b/>
      <w:bCs/>
      <w:sz w:val="28"/>
      <w:szCs w:val="28"/>
      <w:lang w:eastAsia="ar-SA"/>
    </w:rPr>
  </w:style>
  <w:style w:type="character" w:styleId="Hyperlink">
    <w:name w:val="Hyperlink"/>
    <w:uiPriority w:val="99"/>
    <w:semiHidden/>
    <w:unhideWhenUsed/>
    <w:rsid w:val="00225737"/>
    <w:rPr>
      <w:color w:val="0000FF"/>
      <w:u w:val="single"/>
    </w:rPr>
  </w:style>
  <w:style w:type="paragraph" w:styleId="HTMLPreformatted">
    <w:name w:val="HTML Preformatted"/>
    <w:basedOn w:val="Normal"/>
    <w:link w:val="HTMLPreformattedChar"/>
    <w:semiHidden/>
    <w:unhideWhenUsed/>
    <w:rsid w:val="0022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sz w:val="20"/>
      <w:szCs w:val="20"/>
      <w:lang w:val="en-GB" w:eastAsia="en-US"/>
    </w:rPr>
  </w:style>
  <w:style w:type="character" w:customStyle="1" w:styleId="HTMLPreformattedChar">
    <w:name w:val="HTML Preformatted Char"/>
    <w:basedOn w:val="DefaultParagraphFont"/>
    <w:link w:val="HTMLPreformatted"/>
    <w:semiHidden/>
    <w:rsid w:val="00225737"/>
    <w:rPr>
      <w:rFonts w:ascii="Courier New" w:eastAsia="Courier New" w:hAnsi="Courier New" w:cs="Courier New"/>
      <w:sz w:val="20"/>
      <w:szCs w:val="20"/>
      <w:lang w:val="en-GB"/>
    </w:rPr>
  </w:style>
  <w:style w:type="paragraph" w:styleId="CommentText">
    <w:name w:val="annotation text"/>
    <w:basedOn w:val="Normal"/>
    <w:link w:val="CommentTextChar"/>
    <w:uiPriority w:val="99"/>
    <w:semiHidden/>
    <w:unhideWhenUsed/>
    <w:rsid w:val="00225737"/>
    <w:pPr>
      <w:suppressAutoHyphens w:val="0"/>
    </w:pPr>
    <w:rPr>
      <w:sz w:val="20"/>
      <w:szCs w:val="20"/>
      <w:lang w:eastAsia="lv-LV" w:bidi="lo-LA"/>
    </w:rPr>
  </w:style>
  <w:style w:type="character" w:customStyle="1" w:styleId="CommentTextChar">
    <w:name w:val="Comment Text Char"/>
    <w:basedOn w:val="DefaultParagraphFont"/>
    <w:link w:val="CommentText"/>
    <w:uiPriority w:val="99"/>
    <w:semiHidden/>
    <w:rsid w:val="00225737"/>
    <w:rPr>
      <w:rFonts w:ascii="Times New Roman" w:eastAsia="Times New Roman" w:hAnsi="Times New Roman" w:cs="Times New Roman"/>
      <w:sz w:val="20"/>
      <w:szCs w:val="20"/>
      <w:lang w:eastAsia="lv-LV" w:bidi="lo-LA"/>
    </w:rPr>
  </w:style>
  <w:style w:type="paragraph" w:styleId="BodyText">
    <w:name w:val="Body Text"/>
    <w:basedOn w:val="Normal"/>
    <w:link w:val="BodyTextChar"/>
    <w:semiHidden/>
    <w:unhideWhenUsed/>
    <w:rsid w:val="00225737"/>
    <w:pPr>
      <w:jc w:val="both"/>
    </w:pPr>
    <w:rPr>
      <w:sz w:val="28"/>
    </w:rPr>
  </w:style>
  <w:style w:type="character" w:customStyle="1" w:styleId="BodyTextChar">
    <w:name w:val="Body Text Char"/>
    <w:basedOn w:val="DefaultParagraphFont"/>
    <w:link w:val="BodyText"/>
    <w:semiHidden/>
    <w:rsid w:val="00225737"/>
    <w:rPr>
      <w:rFonts w:ascii="Times New Roman" w:eastAsia="Times New Roman" w:hAnsi="Times New Roman" w:cs="Times New Roman"/>
      <w:sz w:val="28"/>
      <w:szCs w:val="24"/>
      <w:lang w:eastAsia="ar-SA"/>
    </w:rPr>
  </w:style>
  <w:style w:type="paragraph" w:styleId="List">
    <w:name w:val="List"/>
    <w:basedOn w:val="BodyText"/>
    <w:semiHidden/>
    <w:unhideWhenUsed/>
    <w:rsid w:val="00225737"/>
    <w:rPr>
      <w:rFonts w:cs="Mangal"/>
    </w:rPr>
  </w:style>
  <w:style w:type="paragraph" w:styleId="BodyText2">
    <w:name w:val="Body Text 2"/>
    <w:basedOn w:val="Normal"/>
    <w:link w:val="BodyText2Char"/>
    <w:uiPriority w:val="99"/>
    <w:semiHidden/>
    <w:unhideWhenUsed/>
    <w:rsid w:val="00225737"/>
    <w:pPr>
      <w:spacing w:after="120" w:line="480" w:lineRule="auto"/>
    </w:pPr>
  </w:style>
  <w:style w:type="character" w:customStyle="1" w:styleId="BodyText2Char">
    <w:name w:val="Body Text 2 Char"/>
    <w:basedOn w:val="DefaultParagraphFont"/>
    <w:link w:val="BodyText2"/>
    <w:uiPriority w:val="99"/>
    <w:semiHidden/>
    <w:rsid w:val="00225737"/>
    <w:rPr>
      <w:rFonts w:ascii="Times New Roman" w:eastAsia="Times New Roman" w:hAnsi="Times New Roman" w:cs="Times New Roman"/>
      <w:sz w:val="24"/>
      <w:szCs w:val="24"/>
      <w:lang w:eastAsia="ar-SA"/>
    </w:rPr>
  </w:style>
  <w:style w:type="character" w:customStyle="1" w:styleId="ListParagraphChar">
    <w:name w:val="List Paragraph Char"/>
    <w:aliases w:val="Virsraksti Char"/>
    <w:link w:val="ListParagraph"/>
    <w:uiPriority w:val="34"/>
    <w:locked/>
    <w:rsid w:val="00225737"/>
  </w:style>
  <w:style w:type="paragraph" w:customStyle="1" w:styleId="Heading">
    <w:name w:val="Heading"/>
    <w:basedOn w:val="Normal"/>
    <w:next w:val="BodyText"/>
    <w:rsid w:val="00225737"/>
    <w:pPr>
      <w:keepNext/>
      <w:spacing w:before="240" w:after="120"/>
    </w:pPr>
    <w:rPr>
      <w:rFonts w:ascii="Arial" w:eastAsia="SimSun" w:hAnsi="Arial" w:cs="Mangal"/>
      <w:sz w:val="28"/>
      <w:szCs w:val="28"/>
    </w:rPr>
  </w:style>
  <w:style w:type="paragraph" w:customStyle="1" w:styleId="Apakpunkts">
    <w:name w:val="Apakšpunkts"/>
    <w:basedOn w:val="Normal"/>
    <w:link w:val="ApakpunktsChar"/>
    <w:rsid w:val="00225737"/>
    <w:pPr>
      <w:numPr>
        <w:ilvl w:val="1"/>
        <w:numId w:val="2"/>
      </w:numPr>
      <w:suppressAutoHyphens w:val="0"/>
    </w:pPr>
    <w:rPr>
      <w:rFonts w:ascii="Arial" w:hAnsi="Arial"/>
      <w:b/>
      <w:sz w:val="20"/>
      <w:lang w:val="x-none" w:eastAsia="x-none"/>
    </w:rPr>
  </w:style>
  <w:style w:type="paragraph" w:customStyle="1" w:styleId="Punkts">
    <w:name w:val="Punkts"/>
    <w:basedOn w:val="Normal"/>
    <w:next w:val="Apakpunkts"/>
    <w:rsid w:val="00225737"/>
    <w:pPr>
      <w:numPr>
        <w:numId w:val="2"/>
      </w:numPr>
      <w:suppressAutoHyphens w:val="0"/>
    </w:pPr>
    <w:rPr>
      <w:rFonts w:ascii="Arial" w:hAnsi="Arial"/>
      <w:b/>
      <w:sz w:val="20"/>
      <w:lang w:eastAsia="lv-LV"/>
    </w:rPr>
  </w:style>
  <w:style w:type="character" w:customStyle="1" w:styleId="ApakpunktsChar">
    <w:name w:val="Apakšpunkts Char"/>
    <w:link w:val="Apakpunkts"/>
    <w:locked/>
    <w:rsid w:val="00225737"/>
    <w:rPr>
      <w:rFonts w:ascii="Arial" w:eastAsia="Times New Roman" w:hAnsi="Arial" w:cs="Times New Roman"/>
      <w:b/>
      <w:sz w:val="20"/>
      <w:szCs w:val="24"/>
      <w:lang w:val="x-none" w:eastAsia="x-none"/>
    </w:rPr>
  </w:style>
  <w:style w:type="paragraph" w:customStyle="1" w:styleId="Rindkopa">
    <w:name w:val="Rindkopa"/>
    <w:basedOn w:val="Normal"/>
    <w:next w:val="Punkts"/>
    <w:rsid w:val="00225737"/>
    <w:pPr>
      <w:suppressAutoHyphens w:val="0"/>
      <w:ind w:left="851"/>
      <w:jc w:val="both"/>
    </w:pPr>
    <w:rPr>
      <w:rFonts w:ascii="Arial" w:hAnsi="Arial"/>
      <w:sz w:val="20"/>
      <w:lang w:eastAsia="lv-LV"/>
    </w:rPr>
  </w:style>
  <w:style w:type="paragraph" w:customStyle="1" w:styleId="Default">
    <w:name w:val="Default"/>
    <w:rsid w:val="0022573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ParastaisTaisnots">
    <w:name w:val="Parastais + Taisnots"/>
    <w:basedOn w:val="HTMLPreformatted"/>
    <w:rsid w:val="00225737"/>
    <w:pPr>
      <w:numPr>
        <w:ilvl w:val="1"/>
        <w:numId w:val="3"/>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cs="Times New Roman"/>
      <w:sz w:val="24"/>
      <w:szCs w:val="24"/>
    </w:rPr>
  </w:style>
  <w:style w:type="paragraph" w:customStyle="1" w:styleId="HTMLiepriekformattaisTimesNewRoman">
    <w:name w:val="HTML iepriekšformatētais + Times New Roman"/>
    <w:aliases w:val="12 pt,Treknraksts,Melna,Centrē..."/>
    <w:basedOn w:val="HTMLPreformatted"/>
    <w:rsid w:val="00225737"/>
    <w:pPr>
      <w:numPr>
        <w:numId w:val="3"/>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cs="Times New Roman"/>
      <w:b/>
      <w:color w:val="000000"/>
      <w:sz w:val="24"/>
      <w:szCs w:val="24"/>
    </w:rPr>
  </w:style>
  <w:style w:type="paragraph" w:styleId="BalloonText">
    <w:name w:val="Balloon Text"/>
    <w:basedOn w:val="Normal"/>
    <w:link w:val="BalloonTextChar"/>
    <w:uiPriority w:val="99"/>
    <w:semiHidden/>
    <w:unhideWhenUsed/>
    <w:rsid w:val="00225737"/>
    <w:rPr>
      <w:rFonts w:ascii="Tahoma" w:hAnsi="Tahoma" w:cs="Tahoma"/>
      <w:sz w:val="16"/>
      <w:szCs w:val="16"/>
    </w:rPr>
  </w:style>
  <w:style w:type="character" w:customStyle="1" w:styleId="BalloonTextChar">
    <w:name w:val="Balloon Text Char"/>
    <w:basedOn w:val="DefaultParagraphFont"/>
    <w:link w:val="BalloonText"/>
    <w:uiPriority w:val="99"/>
    <w:semiHidden/>
    <w:rsid w:val="00225737"/>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038112">
      <w:bodyDiv w:val="1"/>
      <w:marLeft w:val="0"/>
      <w:marRight w:val="0"/>
      <w:marTop w:val="0"/>
      <w:marBottom w:val="0"/>
      <w:divBdr>
        <w:top w:val="none" w:sz="0" w:space="0" w:color="auto"/>
        <w:left w:val="none" w:sz="0" w:space="0" w:color="auto"/>
        <w:bottom w:val="none" w:sz="0" w:space="0" w:color="auto"/>
        <w:right w:val="none" w:sz="0" w:space="0" w:color="auto"/>
      </w:divBdr>
    </w:div>
    <w:div w:id="155650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rnaments@ilukste.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10305</Words>
  <Characters>5874</Characters>
  <Application>Microsoft Office Word</Application>
  <DocSecurity>0</DocSecurity>
  <Lines>48</Lines>
  <Paragraphs>32</Paragraphs>
  <ScaleCrop>false</ScaleCrop>
  <Company/>
  <LinksUpToDate>false</LinksUpToDate>
  <CharactersWithSpaces>16147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2017-07-31T13:09:00Z</dcterms:created>
  <dcterms:modified xsi:type="dcterms:W3CDTF">2017-08-01T06:40:00Z</dcterms:modified>
</cp:coreProperties>
</file>