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0F" w:rsidRPr="0039321E" w:rsidRDefault="0038240F" w:rsidP="0038240F">
      <w:pPr>
        <w:tabs>
          <w:tab w:val="left" w:pos="360"/>
        </w:tabs>
        <w:jc w:val="right"/>
        <w:rPr>
          <w:rFonts w:eastAsia="Times New Roman" w:cs="Tahoma"/>
          <w:b/>
          <w:bCs/>
          <w:kern w:val="1"/>
          <w:lang w:val="lv-LV"/>
        </w:rPr>
      </w:pPr>
      <w:r>
        <w:rPr>
          <w:rFonts w:eastAsia="Times New Roman" w:cs="Tahoma"/>
          <w:b/>
          <w:bCs/>
          <w:kern w:val="1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39321E">
        <w:rPr>
          <w:rFonts w:eastAsia="Times New Roman" w:cs="Tahoma"/>
          <w:b/>
          <w:bCs/>
          <w:kern w:val="1"/>
          <w:lang w:val="lv-LV"/>
        </w:rPr>
        <w:t>[</w:t>
      </w:r>
      <w:r>
        <w:rPr>
          <w:rFonts w:eastAsia="Times New Roman" w:cs="Tahoma"/>
          <w:b/>
          <w:bCs/>
          <w:kern w:val="1"/>
          <w:lang w:val="lv-LV"/>
        </w:rPr>
        <w:t>2</w:t>
      </w:r>
      <w:r w:rsidRPr="0039321E">
        <w:rPr>
          <w:rFonts w:eastAsia="Times New Roman" w:cs="Tahoma"/>
          <w:b/>
          <w:bCs/>
          <w:kern w:val="1"/>
          <w:lang w:val="lv-LV"/>
        </w:rPr>
        <w:t>.] pielikums</w:t>
      </w:r>
    </w:p>
    <w:p w:rsidR="0038240F" w:rsidRPr="0039321E" w:rsidRDefault="0038240F" w:rsidP="0038240F">
      <w:pPr>
        <w:tabs>
          <w:tab w:val="left" w:pos="360"/>
        </w:tabs>
        <w:jc w:val="right"/>
        <w:rPr>
          <w:rFonts w:eastAsia="Times New Roman" w:cs="Tahoma"/>
          <w:b/>
          <w:bCs/>
          <w:kern w:val="1"/>
          <w:lang w:val="lv-LV"/>
        </w:rPr>
      </w:pPr>
      <w:r w:rsidRPr="0039321E">
        <w:rPr>
          <w:rFonts w:eastAsia="Times New Roman" w:cs="Tahoma"/>
          <w:bCs/>
          <w:kern w:val="1"/>
          <w:lang w:val="lv-LV"/>
        </w:rPr>
        <w:t>Iepirkuma</w:t>
      </w:r>
      <w:r w:rsidRPr="0039321E">
        <w:rPr>
          <w:rFonts w:eastAsia="Times New Roman" w:cs="Tahoma"/>
          <w:b/>
          <w:bCs/>
          <w:kern w:val="1"/>
          <w:lang w:val="lv-LV"/>
        </w:rPr>
        <w:t xml:space="preserve"> „Pārtikas pr</w:t>
      </w:r>
      <w:r>
        <w:rPr>
          <w:rFonts w:eastAsia="Times New Roman" w:cs="Tahoma"/>
          <w:b/>
          <w:bCs/>
          <w:kern w:val="1"/>
          <w:lang w:val="lv-LV"/>
        </w:rPr>
        <w:t>oduktu iegāde” SIA „Veselības un sociālās aprūpes centrs „Subate”</w:t>
      </w:r>
      <w:r w:rsidRPr="0039321E">
        <w:rPr>
          <w:rFonts w:eastAsia="Times New Roman" w:cs="Tahoma"/>
          <w:b/>
          <w:bCs/>
          <w:kern w:val="1"/>
          <w:lang w:val="lv-LV"/>
        </w:rPr>
        <w:t>” vajadzībām</w:t>
      </w:r>
    </w:p>
    <w:p w:rsidR="0038240F" w:rsidRPr="0039321E" w:rsidRDefault="0038240F" w:rsidP="0038240F">
      <w:pPr>
        <w:tabs>
          <w:tab w:val="left" w:pos="360"/>
        </w:tabs>
        <w:jc w:val="right"/>
        <w:rPr>
          <w:b/>
          <w:lang w:val="lv-LV"/>
        </w:rPr>
      </w:pPr>
      <w:r w:rsidRPr="0039321E">
        <w:rPr>
          <w:b/>
          <w:lang w:val="lv-LV"/>
        </w:rPr>
        <w:t xml:space="preserve">                                                                                                                                 </w:t>
      </w:r>
      <w:r w:rsidRPr="0039321E">
        <w:rPr>
          <w:lang w:val="lv-LV"/>
        </w:rPr>
        <w:t>identifikācijas Nr</w:t>
      </w:r>
      <w:r w:rsidRPr="0039321E">
        <w:rPr>
          <w:b/>
          <w:lang w:val="lv-LV"/>
        </w:rPr>
        <w:t xml:space="preserve">.” </w:t>
      </w:r>
      <w:r>
        <w:rPr>
          <w:b/>
          <w:lang w:val="lv-LV"/>
        </w:rPr>
        <w:t>VSACS 2015/1</w:t>
      </w:r>
      <w:r>
        <w:rPr>
          <w:lang w:val="lv-LV"/>
        </w:rPr>
        <w:t>”</w:t>
      </w:r>
    </w:p>
    <w:p w:rsidR="0038240F" w:rsidRPr="00836A83" w:rsidRDefault="0038240F" w:rsidP="0038240F">
      <w:pPr>
        <w:tabs>
          <w:tab w:val="left" w:pos="360"/>
        </w:tabs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nolikumam</w:t>
      </w:r>
    </w:p>
    <w:p w:rsidR="0038240F" w:rsidRDefault="0038240F" w:rsidP="0038240F">
      <w:pPr>
        <w:tabs>
          <w:tab w:val="left" w:pos="360"/>
        </w:tabs>
        <w:jc w:val="both"/>
        <w:rPr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lang w:val="lv-LV"/>
        </w:rPr>
      </w:pPr>
    </w:p>
    <w:p w:rsidR="0038240F" w:rsidRPr="00836A83" w:rsidRDefault="0038240F" w:rsidP="0038240F">
      <w:pPr>
        <w:tabs>
          <w:tab w:val="left" w:pos="360"/>
        </w:tabs>
        <w:jc w:val="both"/>
        <w:rPr>
          <w:lang w:val="lv-LV"/>
        </w:rPr>
      </w:pPr>
    </w:p>
    <w:p w:rsidR="0038240F" w:rsidRPr="00836A83" w:rsidRDefault="0038240F" w:rsidP="0038240F">
      <w:pPr>
        <w:tabs>
          <w:tab w:val="left" w:pos="360"/>
        </w:tabs>
        <w:jc w:val="center"/>
        <w:rPr>
          <w:b/>
          <w:bCs/>
          <w:iCs/>
          <w:lang w:val="lv-LV"/>
        </w:rPr>
      </w:pPr>
      <w:bookmarkStart w:id="0" w:name="_Toc262219873"/>
      <w:r w:rsidRPr="00836A83">
        <w:rPr>
          <w:b/>
          <w:bCs/>
          <w:iCs/>
          <w:lang w:val="lv-LV"/>
        </w:rPr>
        <w:t>TEHNISKĀ</w:t>
      </w:r>
      <w:r>
        <w:rPr>
          <w:b/>
          <w:bCs/>
          <w:iCs/>
          <w:lang w:val="lv-LV"/>
        </w:rPr>
        <w:t xml:space="preserve"> UN FINANŠU PIEDĀVĀJUMA</w:t>
      </w:r>
      <w:r w:rsidRPr="00836A83">
        <w:rPr>
          <w:b/>
          <w:bCs/>
          <w:iCs/>
          <w:lang w:val="lv-LV"/>
        </w:rPr>
        <w:t xml:space="preserve"> VEIDLAPA</w:t>
      </w:r>
      <w:bookmarkEnd w:id="0"/>
    </w:p>
    <w:tbl>
      <w:tblPr>
        <w:tblW w:w="16940" w:type="dxa"/>
        <w:tblInd w:w="93" w:type="dxa"/>
        <w:tblLook w:val="04A0" w:firstRow="1" w:lastRow="0" w:firstColumn="1" w:lastColumn="0" w:noHBand="0" w:noVBand="1"/>
      </w:tblPr>
      <w:tblGrid>
        <w:gridCol w:w="1660"/>
        <w:gridCol w:w="5860"/>
        <w:gridCol w:w="1709"/>
        <w:gridCol w:w="507"/>
        <w:gridCol w:w="911"/>
        <w:gridCol w:w="473"/>
        <w:gridCol w:w="5820"/>
      </w:tblGrid>
      <w:tr w:rsidR="0038240F" w:rsidRPr="00836A83" w:rsidTr="0059032D">
        <w:trPr>
          <w:gridAfter w:val="1"/>
          <w:wAfter w:w="5820" w:type="dxa"/>
          <w:trHeight w:val="255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836A83">
              <w:rPr>
                <w:b/>
                <w:bCs/>
                <w:i/>
                <w:iCs/>
                <w:lang w:val="lv-LV"/>
              </w:rPr>
              <w:t>Aizpildot veidlapu, tās pozīcijas, kuras nepiedāvājiet, ir jāatstāj tukšas, tās neizdzēšot</w:t>
            </w:r>
          </w:p>
        </w:tc>
      </w:tr>
      <w:tr w:rsidR="0038240F" w:rsidRPr="00836A83" w:rsidTr="0059032D">
        <w:trPr>
          <w:trHeight w:val="570"/>
        </w:trPr>
        <w:tc>
          <w:tcPr>
            <w:tcW w:w="1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Pretendents var iesniegt pi</w:t>
            </w:r>
            <w:r>
              <w:rPr>
                <w:lang w:val="lv-LV"/>
              </w:rPr>
              <w:t>edāvājumu par visām nolikuma 2.1</w:t>
            </w:r>
            <w:r w:rsidRPr="00836A83">
              <w:rPr>
                <w:lang w:val="lv-LV"/>
              </w:rPr>
              <w:t xml:space="preserve">.punktā noteiktajām  iepirkuma priekšmeta preču grupām vai </w:t>
            </w:r>
            <w:r>
              <w:rPr>
                <w:lang w:val="lv-LV"/>
              </w:rPr>
              <w:t>par katru preču grupu atsevišķi</w:t>
            </w:r>
            <w:r w:rsidRPr="00836A83">
              <w:rPr>
                <w:lang w:val="lv-LV"/>
              </w:rPr>
              <w:t>.</w:t>
            </w:r>
          </w:p>
        </w:tc>
      </w:tr>
      <w:tr w:rsidR="0038240F" w:rsidRPr="00836A83" w:rsidTr="0059032D">
        <w:trPr>
          <w:trHeight w:val="570"/>
        </w:trPr>
        <w:tc>
          <w:tcPr>
            <w:tcW w:w="1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rPr>
          <w:trHeight w:val="495"/>
        </w:trPr>
        <w:tc>
          <w:tcPr>
            <w:tcW w:w="1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40F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**Ar piedāvātās preces identifikatoru saprot preces ražotāja vai piegādātāja preces tiešsaisti (</w:t>
            </w:r>
            <w:proofErr w:type="spellStart"/>
            <w:r w:rsidRPr="00836A83">
              <w:rPr>
                <w:lang w:val="lv-LV"/>
              </w:rPr>
              <w:t>linku</w:t>
            </w:r>
            <w:proofErr w:type="spellEnd"/>
            <w:r w:rsidRPr="00836A83">
              <w:rPr>
                <w:lang w:val="lv-LV"/>
              </w:rPr>
              <w:t xml:space="preserve">) uz ražotāja vai piegādātāja mājas lapas vietni, kurā 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 xml:space="preserve">apskatāma piedāvātā prece un tās tehniskie parametri. </w:t>
            </w:r>
          </w:p>
        </w:tc>
      </w:tr>
      <w:tr w:rsidR="0038240F" w:rsidRPr="00836A83" w:rsidTr="0059032D">
        <w:trPr>
          <w:gridAfter w:val="2"/>
          <w:wAfter w:w="6293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  <w:proofErr w:type="spellStart"/>
            <w:r w:rsidRPr="00836A83">
              <w:rPr>
                <w:lang w:val="en-US"/>
              </w:rPr>
              <w:t>Pretendents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nedrīkst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iesniegt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piedāvājuma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variantus</w:t>
            </w:r>
            <w:proofErr w:type="spellEnd"/>
            <w:r w:rsidRPr="00836A83">
              <w:rPr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</w:tr>
      <w:tr w:rsidR="0038240F" w:rsidRPr="00836A83" w:rsidTr="0059032D">
        <w:trPr>
          <w:gridAfter w:val="2"/>
          <w:wAfter w:w="6293" w:type="dxa"/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</w:tr>
      <w:tr w:rsidR="0038240F" w:rsidRPr="00836A83" w:rsidTr="0059032D">
        <w:trPr>
          <w:gridAfter w:val="2"/>
          <w:wAfter w:w="6293" w:type="dxa"/>
          <w:trHeight w:val="2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  <w:proofErr w:type="spellStart"/>
            <w:r w:rsidRPr="00836A83">
              <w:rPr>
                <w:lang w:val="en-US"/>
              </w:rPr>
              <w:t>Vispārīgās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obligātās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prasības</w:t>
            </w:r>
            <w:proofErr w:type="spellEnd"/>
            <w:r w:rsidRPr="00836A83">
              <w:rPr>
                <w:lang w:val="en-US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</w:tr>
      <w:tr w:rsidR="0038240F" w:rsidRPr="00836A83" w:rsidTr="0059032D">
        <w:trPr>
          <w:gridAfter w:val="2"/>
          <w:wAfter w:w="6293" w:type="dxa"/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  <w:r w:rsidRPr="00836A83">
              <w:rPr>
                <w:lang w:val="en-US"/>
              </w:rPr>
              <w:t xml:space="preserve">1. </w:t>
            </w:r>
            <w:proofErr w:type="spellStart"/>
            <w:r w:rsidRPr="00836A83">
              <w:rPr>
                <w:lang w:val="en-US"/>
              </w:rPr>
              <w:t>Atbilst</w:t>
            </w:r>
            <w:proofErr w:type="spellEnd"/>
            <w:r w:rsidRPr="00836A83">
              <w:rPr>
                <w:lang w:val="en-US"/>
              </w:rPr>
              <w:t xml:space="preserve"> ES un </w:t>
            </w:r>
            <w:proofErr w:type="spellStart"/>
            <w:r w:rsidRPr="00836A83">
              <w:rPr>
                <w:lang w:val="en-US"/>
              </w:rPr>
              <w:t>Latvijas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Republikas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tiesību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aktu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normām</w:t>
            </w:r>
            <w:proofErr w:type="spellEnd"/>
            <w:r w:rsidRPr="00836A83">
              <w:rPr>
                <w:lang w:val="en-US"/>
              </w:rPr>
              <w:t xml:space="preserve">, </w:t>
            </w:r>
            <w:proofErr w:type="spellStart"/>
            <w:r w:rsidRPr="00836A83">
              <w:rPr>
                <w:lang w:val="en-US"/>
              </w:rPr>
              <w:t>kas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regulē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pārtikas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ražošanu</w:t>
            </w:r>
            <w:proofErr w:type="spellEnd"/>
            <w:r w:rsidRPr="00836A83">
              <w:rPr>
                <w:lang w:val="en-US"/>
              </w:rPr>
              <w:t xml:space="preserve"> un </w:t>
            </w:r>
            <w:proofErr w:type="spellStart"/>
            <w:r w:rsidRPr="00836A83">
              <w:rPr>
                <w:lang w:val="en-US"/>
              </w:rPr>
              <w:t>apriti</w:t>
            </w:r>
            <w:proofErr w:type="spellEnd"/>
            <w:r w:rsidRPr="00836A83">
              <w:rPr>
                <w:lang w:val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</w:tr>
      <w:tr w:rsidR="0038240F" w:rsidRPr="00836A83" w:rsidTr="0059032D">
        <w:trPr>
          <w:gridAfter w:val="2"/>
          <w:wAfter w:w="6293" w:type="dxa"/>
          <w:trHeight w:val="58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  <w:r w:rsidRPr="00836A83">
              <w:rPr>
                <w:lang w:val="en-US"/>
              </w:rPr>
              <w:t xml:space="preserve">2. </w:t>
            </w:r>
            <w:proofErr w:type="spellStart"/>
            <w:r w:rsidRPr="00836A83">
              <w:rPr>
                <w:lang w:val="en-US"/>
              </w:rPr>
              <w:t>Produkta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sastāvā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nedrīkst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būt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šādas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krāsvielas</w:t>
            </w:r>
            <w:proofErr w:type="spellEnd"/>
            <w:r w:rsidRPr="00836A83">
              <w:rPr>
                <w:lang w:val="en-US"/>
              </w:rPr>
              <w:t xml:space="preserve">: E102, E104, E110, E124, E120, E122, E127, E129, E131, E132, E133, E142, E151, E155  un </w:t>
            </w:r>
            <w:proofErr w:type="spellStart"/>
            <w:r w:rsidRPr="00836A83">
              <w:rPr>
                <w:lang w:val="en-US"/>
              </w:rPr>
              <w:t>saldinātāji</w:t>
            </w:r>
            <w:proofErr w:type="spellEnd"/>
            <w:r w:rsidRPr="00836A83">
              <w:rPr>
                <w:lang w:val="en-US"/>
              </w:rPr>
              <w:t>: E950, E951, E952, E954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</w:tr>
      <w:tr w:rsidR="0038240F" w:rsidRPr="00836A83" w:rsidTr="0059032D">
        <w:trPr>
          <w:gridAfter w:val="2"/>
          <w:wAfter w:w="6293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  <w:r w:rsidRPr="00836A83">
              <w:rPr>
                <w:lang w:val="en-US"/>
              </w:rPr>
              <w:t xml:space="preserve">3. </w:t>
            </w:r>
            <w:proofErr w:type="spellStart"/>
            <w:r w:rsidRPr="00836A83">
              <w:rPr>
                <w:lang w:val="en-US"/>
              </w:rPr>
              <w:t>Visiem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produktiem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jābūt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safasētiem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atbilstoši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drošības</w:t>
            </w:r>
            <w:proofErr w:type="spellEnd"/>
            <w:r w:rsidRPr="00836A83">
              <w:rPr>
                <w:lang w:val="en-US"/>
              </w:rPr>
              <w:t xml:space="preserve"> un </w:t>
            </w:r>
            <w:proofErr w:type="spellStart"/>
            <w:r w:rsidRPr="00836A83">
              <w:rPr>
                <w:lang w:val="en-US"/>
              </w:rPr>
              <w:t>higiēnas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prasībām</w:t>
            </w:r>
            <w:proofErr w:type="spellEnd"/>
            <w:r w:rsidRPr="00836A83">
              <w:rPr>
                <w:lang w:val="en-US"/>
              </w:rPr>
              <w:t xml:space="preserve">, </w:t>
            </w:r>
            <w:proofErr w:type="spellStart"/>
            <w:r w:rsidRPr="00836A83">
              <w:rPr>
                <w:lang w:val="en-US"/>
              </w:rPr>
              <w:t>nebojātā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ražotāja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iepakojumā</w:t>
            </w:r>
            <w:proofErr w:type="spellEnd"/>
            <w:r w:rsidRPr="00836A83">
              <w:rPr>
                <w:lang w:val="en-US"/>
              </w:rPr>
              <w:t xml:space="preserve">. </w:t>
            </w:r>
            <w:proofErr w:type="spellStart"/>
            <w:r w:rsidRPr="00836A83">
              <w:rPr>
                <w:lang w:val="en-US"/>
              </w:rPr>
              <w:t>Priekšroka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tiks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dota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tiem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pretendentiem</w:t>
            </w:r>
            <w:proofErr w:type="spellEnd"/>
            <w:r w:rsidRPr="00836A83">
              <w:rPr>
                <w:lang w:val="en-US"/>
              </w:rPr>
              <w:t xml:space="preserve">, </w:t>
            </w:r>
            <w:proofErr w:type="spellStart"/>
            <w:r w:rsidRPr="00836A83">
              <w:rPr>
                <w:lang w:val="en-US"/>
              </w:rPr>
              <w:t>kam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ir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videi</w:t>
            </w:r>
            <w:proofErr w:type="spellEnd"/>
            <w:r w:rsidRPr="00836A83">
              <w:rPr>
                <w:lang w:val="en-US"/>
              </w:rPr>
              <w:t xml:space="preserve"> “</w:t>
            </w:r>
            <w:proofErr w:type="spellStart"/>
            <w:r w:rsidRPr="00836A83">
              <w:rPr>
                <w:lang w:val="en-US"/>
              </w:rPr>
              <w:t>draudzīgs</w:t>
            </w:r>
            <w:proofErr w:type="spellEnd"/>
            <w:r w:rsidRPr="00836A83">
              <w:rPr>
                <w:lang w:val="en-US"/>
              </w:rPr>
              <w:t xml:space="preserve">” </w:t>
            </w:r>
            <w:proofErr w:type="spellStart"/>
            <w:r w:rsidRPr="00836A83">
              <w:rPr>
                <w:lang w:val="en-US"/>
              </w:rPr>
              <w:t>iepakojums</w:t>
            </w:r>
            <w:proofErr w:type="spellEnd"/>
            <w:r w:rsidRPr="00836A83">
              <w:rPr>
                <w:lang w:val="en-US"/>
              </w:rPr>
              <w:t xml:space="preserve">, </w:t>
            </w:r>
            <w:proofErr w:type="spellStart"/>
            <w:r w:rsidRPr="00836A83">
              <w:rPr>
                <w:lang w:val="en-US"/>
              </w:rPr>
              <w:t>zaļās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karotītes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zīme</w:t>
            </w:r>
            <w:proofErr w:type="spellEnd"/>
            <w:r w:rsidRPr="00836A83">
              <w:rPr>
                <w:lang w:val="en-US"/>
              </w:rPr>
              <w:t xml:space="preserve">, </w:t>
            </w:r>
            <w:proofErr w:type="spellStart"/>
            <w:r w:rsidRPr="00836A83">
              <w:rPr>
                <w:lang w:val="en-US"/>
              </w:rPr>
              <w:t>kā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arī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iespēja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atgriezt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taru</w:t>
            </w:r>
            <w:proofErr w:type="spellEnd"/>
            <w:r w:rsidRPr="00836A83">
              <w:rPr>
                <w:lang w:val="en-US"/>
              </w:rPr>
              <w:t xml:space="preserve"> (</w:t>
            </w:r>
            <w:proofErr w:type="spellStart"/>
            <w:r w:rsidRPr="00836A83">
              <w:rPr>
                <w:lang w:val="en-US"/>
              </w:rPr>
              <w:t>kastes</w:t>
            </w:r>
            <w:proofErr w:type="spellEnd"/>
            <w:r w:rsidRPr="00836A83">
              <w:rPr>
                <w:lang w:val="en-US"/>
              </w:rPr>
              <w:t xml:space="preserve">, burkas, </w:t>
            </w:r>
            <w:proofErr w:type="spellStart"/>
            <w:r w:rsidRPr="00836A83">
              <w:rPr>
                <w:lang w:val="en-US"/>
              </w:rPr>
              <w:t>spaiņi</w:t>
            </w:r>
            <w:proofErr w:type="spellEnd"/>
            <w:r w:rsidRPr="00836A83">
              <w:rPr>
                <w:lang w:val="en-US"/>
              </w:rPr>
              <w:t>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</w:tr>
      <w:tr w:rsidR="0038240F" w:rsidRPr="00836A83" w:rsidTr="0059032D">
        <w:trPr>
          <w:gridAfter w:val="2"/>
          <w:wAfter w:w="6293" w:type="dxa"/>
          <w:trHeight w:val="25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  <w:r w:rsidRPr="00836A83">
              <w:rPr>
                <w:lang w:val="en-US"/>
              </w:rPr>
              <w:t xml:space="preserve">4. </w:t>
            </w:r>
            <w:proofErr w:type="spellStart"/>
            <w:r w:rsidRPr="00836A83">
              <w:rPr>
                <w:lang w:val="en-US"/>
              </w:rPr>
              <w:t>Nesatur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ģenētiski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modificētus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organismus</w:t>
            </w:r>
            <w:proofErr w:type="spellEnd"/>
            <w:r w:rsidRPr="00836A83">
              <w:rPr>
                <w:lang w:val="en-US"/>
              </w:rPr>
              <w:t xml:space="preserve"> un </w:t>
            </w:r>
            <w:proofErr w:type="spellStart"/>
            <w:r w:rsidRPr="00836A83">
              <w:rPr>
                <w:lang w:val="en-US"/>
              </w:rPr>
              <w:t>nav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ražota</w:t>
            </w:r>
            <w:proofErr w:type="spellEnd"/>
            <w:r w:rsidRPr="00836A83">
              <w:rPr>
                <w:lang w:val="en-US"/>
              </w:rPr>
              <w:t xml:space="preserve"> no </w:t>
            </w:r>
            <w:proofErr w:type="spellStart"/>
            <w:r w:rsidRPr="00836A83">
              <w:rPr>
                <w:lang w:val="en-US"/>
              </w:rPr>
              <w:t>ģenētiski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modificētiem</w:t>
            </w:r>
            <w:proofErr w:type="spellEnd"/>
            <w:r w:rsidRPr="00836A83">
              <w:rPr>
                <w:lang w:val="en-US"/>
              </w:rPr>
              <w:t xml:space="preserve"> </w:t>
            </w:r>
            <w:proofErr w:type="spellStart"/>
            <w:r w:rsidRPr="00836A83">
              <w:rPr>
                <w:lang w:val="en-US"/>
              </w:rPr>
              <w:t>organismiem</w:t>
            </w:r>
            <w:proofErr w:type="spellEnd"/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en-US"/>
              </w:rPr>
            </w:pPr>
          </w:p>
        </w:tc>
      </w:tr>
    </w:tbl>
    <w:p w:rsidR="0038240F" w:rsidRDefault="0038240F" w:rsidP="0038240F">
      <w:pPr>
        <w:tabs>
          <w:tab w:val="left" w:pos="360"/>
        </w:tabs>
        <w:ind w:left="4472"/>
        <w:jc w:val="center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ind w:left="4472"/>
        <w:jc w:val="center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ind w:left="4472"/>
        <w:jc w:val="center"/>
        <w:rPr>
          <w:b/>
          <w:lang w:val="lv-LV"/>
        </w:rPr>
      </w:pPr>
    </w:p>
    <w:p w:rsidR="0038240F" w:rsidRPr="00C537B5" w:rsidRDefault="0038240F" w:rsidP="0038240F">
      <w:pPr>
        <w:tabs>
          <w:tab w:val="left" w:pos="360"/>
        </w:tabs>
        <w:rPr>
          <w:b/>
          <w:u w:val="single"/>
          <w:lang w:val="lv-LV"/>
        </w:rPr>
      </w:pPr>
      <w:r w:rsidRPr="00C537B5">
        <w:rPr>
          <w:b/>
          <w:u w:val="single"/>
          <w:lang w:val="lv-LV"/>
        </w:rPr>
        <w:lastRenderedPageBreak/>
        <w:t>Daļas Nr.</w:t>
      </w:r>
    </w:p>
    <w:p w:rsidR="0038240F" w:rsidRDefault="0038240F" w:rsidP="0038240F">
      <w:pPr>
        <w:tabs>
          <w:tab w:val="left" w:pos="360"/>
        </w:tabs>
        <w:ind w:left="4472"/>
        <w:jc w:val="center"/>
        <w:rPr>
          <w:b/>
          <w:lang w:val="lv-LV"/>
        </w:rPr>
      </w:pPr>
      <w:r w:rsidRPr="00836A83">
        <w:rPr>
          <w:b/>
          <w:lang w:val="lv-LV"/>
        </w:rPr>
        <w:t xml:space="preserve">                                                                                   </w:t>
      </w:r>
      <w:r>
        <w:rPr>
          <w:b/>
          <w:lang w:val="lv-LV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410"/>
        <w:gridCol w:w="1494"/>
        <w:gridCol w:w="1439"/>
        <w:gridCol w:w="1439"/>
        <w:gridCol w:w="1276"/>
        <w:gridCol w:w="1340"/>
        <w:gridCol w:w="1516"/>
        <w:gridCol w:w="2027"/>
        <w:gridCol w:w="1549"/>
      </w:tblGrid>
      <w:tr w:rsidR="0038240F" w:rsidRPr="006C7E1E" w:rsidTr="0059032D">
        <w:tc>
          <w:tcPr>
            <w:tcW w:w="1478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Pozīcijas Nr.</w:t>
            </w:r>
          </w:p>
        </w:tc>
        <w:tc>
          <w:tcPr>
            <w:tcW w:w="1478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Produkta nosaukums</w:t>
            </w:r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Tehniskais pieprasījums</w:t>
            </w:r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Iepakojuma veids un tilpums</w:t>
            </w:r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Iepakojuma mērvienība</w:t>
            </w:r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Ražotājs</w:t>
            </w:r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Izcelsmes valstis</w:t>
            </w:r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Piedāvātās preces nosaukums, fasējums, iepakojums, raksturojums</w:t>
            </w:r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 xml:space="preserve">Vienību skaists </w:t>
            </w:r>
            <w:proofErr w:type="spellStart"/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oriģināliepakojumā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8240F" w:rsidRPr="006C7E1E" w:rsidRDefault="0038240F" w:rsidP="0059032D">
            <w:pPr>
              <w:keepNext/>
              <w:widowControl/>
              <w:suppressAutoHyphens w:val="0"/>
              <w:spacing w:before="20" w:after="20"/>
              <w:ind w:right="255"/>
              <w:jc w:val="both"/>
              <w:outlineLvl w:val="1"/>
              <w:rPr>
                <w:rFonts w:eastAsia="Times New Roman"/>
                <w:sz w:val="20"/>
                <w:szCs w:val="20"/>
                <w:lang w:val="lv-LV" w:eastAsia="en-US"/>
              </w:rPr>
            </w:pPr>
            <w:r w:rsidRPr="006C7E1E">
              <w:rPr>
                <w:rFonts w:eastAsia="Times New Roman"/>
                <w:sz w:val="20"/>
                <w:szCs w:val="20"/>
                <w:lang w:val="lv-LV" w:eastAsia="en-US"/>
              </w:rPr>
              <w:t>Identifikators</w:t>
            </w:r>
          </w:p>
        </w:tc>
      </w:tr>
    </w:tbl>
    <w:p w:rsidR="0038240F" w:rsidRPr="00C537B5" w:rsidRDefault="0038240F" w:rsidP="0038240F">
      <w:pPr>
        <w:keepNext/>
        <w:widowControl/>
        <w:suppressAutoHyphens w:val="0"/>
        <w:spacing w:before="20" w:after="20"/>
        <w:ind w:right="255"/>
        <w:jc w:val="both"/>
        <w:outlineLvl w:val="1"/>
        <w:rPr>
          <w:rFonts w:eastAsia="Times New Roman"/>
          <w:color w:val="FF0000"/>
          <w:sz w:val="20"/>
          <w:szCs w:val="20"/>
          <w:lang w:val="lv-LV" w:eastAsia="en-US"/>
        </w:rPr>
      </w:pPr>
    </w:p>
    <w:p w:rsidR="0038240F" w:rsidRPr="00C537B5" w:rsidRDefault="0038240F" w:rsidP="0038240F">
      <w:pPr>
        <w:keepNext/>
        <w:widowControl/>
        <w:suppressAutoHyphens w:val="0"/>
        <w:spacing w:before="20" w:after="20"/>
        <w:ind w:right="255"/>
        <w:jc w:val="both"/>
        <w:outlineLvl w:val="1"/>
        <w:rPr>
          <w:rFonts w:eastAsia="Times New Roman"/>
          <w:b/>
          <w:color w:val="FF0000"/>
          <w:u w:val="single"/>
          <w:lang w:val="lv-LV" w:eastAsia="en-US"/>
        </w:rPr>
      </w:pPr>
    </w:p>
    <w:p w:rsidR="0038240F" w:rsidRDefault="0038240F" w:rsidP="0038240F">
      <w:pPr>
        <w:pStyle w:val="Virsraksts2"/>
        <w:spacing w:before="20" w:after="20"/>
        <w:rPr>
          <w:color w:val="FF0000"/>
          <w:szCs w:val="24"/>
          <w:u w:val="single"/>
          <w:lang w:eastAsia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Pr="00836A83" w:rsidRDefault="0038240F" w:rsidP="0038240F">
      <w:pPr>
        <w:tabs>
          <w:tab w:val="left" w:pos="360"/>
        </w:tabs>
        <w:jc w:val="both"/>
        <w:rPr>
          <w:b/>
          <w:lang w:val="lv-LV"/>
        </w:rPr>
      </w:pPr>
      <w:r w:rsidRPr="00836A83">
        <w:rPr>
          <w:b/>
          <w:lang w:val="lv-LV"/>
        </w:rPr>
        <w:t>Finanšu piedāvājuma</w:t>
      </w:r>
      <w:r>
        <w:rPr>
          <w:b/>
          <w:lang w:val="lv-LV"/>
        </w:rPr>
        <w:t xml:space="preserve"> forma</w:t>
      </w:r>
      <w:r w:rsidRPr="00836A83">
        <w:rPr>
          <w:b/>
          <w:lang w:val="lv-LV"/>
        </w:rPr>
        <w:t>.</w:t>
      </w:r>
    </w:p>
    <w:p w:rsidR="0038240F" w:rsidRPr="00836A83" w:rsidRDefault="0038240F" w:rsidP="0038240F">
      <w:pPr>
        <w:tabs>
          <w:tab w:val="left" w:pos="360"/>
        </w:tabs>
        <w:jc w:val="both"/>
        <w:rPr>
          <w:b/>
          <w:lang w:val="lv-LV"/>
        </w:rPr>
      </w:pPr>
      <w:r w:rsidRPr="00836A83">
        <w:rPr>
          <w:b/>
          <w:lang w:val="lv-LV"/>
        </w:rPr>
        <w:t xml:space="preserve">No sezonas svārstībām neatkarīgiem pārtikas produktiem. </w:t>
      </w:r>
      <w:r w:rsidRPr="00836A83">
        <w:rPr>
          <w:lang w:val="lv-LV"/>
        </w:rPr>
        <w:t>Preču grupas nr.1; 2; 3; 4; 5; 6; 11; 12; 13; 14</w:t>
      </w:r>
      <w:r>
        <w:rPr>
          <w:lang w:val="lv-LV"/>
        </w:rPr>
        <w:t>; 15</w:t>
      </w:r>
      <w:r w:rsidRPr="00836A83">
        <w:rPr>
          <w:lang w:val="lv-LV"/>
        </w:rPr>
        <w:t>.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2693"/>
        <w:gridCol w:w="1843"/>
        <w:gridCol w:w="1984"/>
        <w:gridCol w:w="1560"/>
        <w:gridCol w:w="2126"/>
        <w:gridCol w:w="1701"/>
      </w:tblGrid>
      <w:tr w:rsidR="0038240F" w:rsidRPr="00836A83" w:rsidTr="0059032D">
        <w:tc>
          <w:tcPr>
            <w:tcW w:w="577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Nr. p.k.</w:t>
            </w:r>
          </w:p>
        </w:tc>
        <w:tc>
          <w:tcPr>
            <w:tcW w:w="208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Produkta nosaukums</w:t>
            </w:r>
          </w:p>
        </w:tc>
        <w:tc>
          <w:tcPr>
            <w:tcW w:w="269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Tehniskās prasības</w:t>
            </w:r>
          </w:p>
        </w:tc>
        <w:tc>
          <w:tcPr>
            <w:tcW w:w="184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Iepakojuma veids un tilpums</w:t>
            </w:r>
          </w:p>
        </w:tc>
        <w:tc>
          <w:tcPr>
            <w:tcW w:w="1984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Iepirkuma mērvienība</w:t>
            </w:r>
          </w:p>
        </w:tc>
        <w:tc>
          <w:tcPr>
            <w:tcW w:w="156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 xml:space="preserve">Plānotais </w:t>
            </w:r>
            <w:proofErr w:type="spellStart"/>
            <w:r w:rsidRPr="00836A83">
              <w:rPr>
                <w:lang w:val="lv-LV"/>
              </w:rPr>
              <w:t>max</w:t>
            </w:r>
            <w:proofErr w:type="spellEnd"/>
            <w:r w:rsidRPr="00836A83">
              <w:rPr>
                <w:lang w:val="lv-LV"/>
              </w:rPr>
              <w:t>.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apjoms 2015</w:t>
            </w:r>
            <w:r w:rsidRPr="00836A83">
              <w:rPr>
                <w:lang w:val="lv-LV"/>
              </w:rPr>
              <w:t>.g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 xml:space="preserve">Piedāvātā vienas vienības </w:t>
            </w:r>
            <w:proofErr w:type="spellStart"/>
            <w:r w:rsidRPr="00836A83">
              <w:rPr>
                <w:lang w:val="lv-LV"/>
              </w:rPr>
              <w:t>max</w:t>
            </w:r>
            <w:proofErr w:type="spellEnd"/>
          </w:p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>
              <w:rPr>
                <w:lang w:val="lv-LV"/>
              </w:rPr>
              <w:t xml:space="preserve"> cena EUR</w:t>
            </w:r>
            <w:r w:rsidRPr="00836A83">
              <w:rPr>
                <w:lang w:val="lv-LV"/>
              </w:rPr>
              <w:t xml:space="preserve"> </w:t>
            </w:r>
          </w:p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 xml:space="preserve">(bez </w:t>
            </w:r>
            <w:smartTag w:uri="urn:schemas-microsoft-com:office:smarttags" w:element="stockticker">
              <w:r w:rsidRPr="00836A83">
                <w:rPr>
                  <w:lang w:val="lv-LV"/>
                </w:rPr>
                <w:t>PVN</w:t>
              </w:r>
            </w:smartTag>
            <w:r w:rsidRPr="00836A83">
              <w:rPr>
                <w:lang w:val="lv-LV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 xml:space="preserve">Summa par plānoto apjomu </w:t>
            </w:r>
          </w:p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>
              <w:rPr>
                <w:lang w:val="lv-LV"/>
              </w:rPr>
              <w:t>EUR (</w:t>
            </w:r>
            <w:r w:rsidRPr="00836A83">
              <w:rPr>
                <w:lang w:val="lv-LV"/>
              </w:rPr>
              <w:t xml:space="preserve">bez </w:t>
            </w:r>
            <w:smartTag w:uri="urn:schemas-microsoft-com:office:smarttags" w:element="stockticker">
              <w:r w:rsidRPr="00836A83">
                <w:rPr>
                  <w:lang w:val="lv-LV"/>
                </w:rPr>
                <w:t>PVN</w:t>
              </w:r>
            </w:smartTag>
            <w:r w:rsidRPr="00836A83">
              <w:rPr>
                <w:lang w:val="lv-LV"/>
              </w:rPr>
              <w:t>)</w:t>
            </w:r>
          </w:p>
        </w:tc>
      </w:tr>
      <w:tr w:rsidR="0038240F" w:rsidRPr="00836A83" w:rsidTr="0059032D">
        <w:tc>
          <w:tcPr>
            <w:tcW w:w="577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08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84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984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6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26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1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c>
          <w:tcPr>
            <w:tcW w:w="577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08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84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984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6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26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1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c>
          <w:tcPr>
            <w:tcW w:w="577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08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84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984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6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26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1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c>
          <w:tcPr>
            <w:tcW w:w="577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08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69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84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984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6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26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1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c>
          <w:tcPr>
            <w:tcW w:w="577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08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843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984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6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26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</w:tbl>
    <w:p w:rsidR="0038240F" w:rsidRPr="00836A83" w:rsidRDefault="0038240F" w:rsidP="0038240F">
      <w:pPr>
        <w:tabs>
          <w:tab w:val="left" w:pos="360"/>
        </w:tabs>
        <w:jc w:val="both"/>
        <w:rPr>
          <w:vanish/>
          <w:lang w:val="en-US"/>
        </w:rPr>
      </w:pPr>
    </w:p>
    <w:tbl>
      <w:tblPr>
        <w:tblW w:w="0" w:type="auto"/>
        <w:tblInd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701"/>
      </w:tblGrid>
      <w:tr w:rsidR="0038240F" w:rsidRPr="00836A83" w:rsidTr="0059032D">
        <w:tc>
          <w:tcPr>
            <w:tcW w:w="1560" w:type="dxa"/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proofErr w:type="spellStart"/>
            <w:r w:rsidRPr="00836A83">
              <w:rPr>
                <w:b/>
                <w:lang w:val="en-US"/>
              </w:rPr>
              <w:t>Kopā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 w:rsidRPr="00836A83">
              <w:rPr>
                <w:b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</w:p>
        </w:tc>
      </w:tr>
    </w:tbl>
    <w:p w:rsidR="0038240F" w:rsidRPr="00836A83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en-US"/>
        </w:rPr>
      </w:pPr>
    </w:p>
    <w:p w:rsidR="0038240F" w:rsidRPr="00836A83" w:rsidRDefault="0038240F" w:rsidP="0038240F">
      <w:pPr>
        <w:tabs>
          <w:tab w:val="left" w:pos="360"/>
        </w:tabs>
        <w:jc w:val="both"/>
        <w:rPr>
          <w:b/>
          <w:lang w:val="en-US"/>
        </w:rPr>
      </w:pPr>
      <w:proofErr w:type="spellStart"/>
      <w:proofErr w:type="gramStart"/>
      <w:r w:rsidRPr="00836A83">
        <w:rPr>
          <w:b/>
          <w:lang w:val="en-US"/>
        </w:rPr>
        <w:t>Svaigajiem</w:t>
      </w:r>
      <w:proofErr w:type="spellEnd"/>
      <w:r w:rsidRPr="00836A83">
        <w:rPr>
          <w:b/>
          <w:lang w:val="en-US"/>
        </w:rPr>
        <w:t xml:space="preserve"> </w:t>
      </w:r>
      <w:proofErr w:type="spellStart"/>
      <w:r w:rsidRPr="00836A83">
        <w:rPr>
          <w:b/>
          <w:lang w:val="en-US"/>
        </w:rPr>
        <w:t>augu</w:t>
      </w:r>
      <w:proofErr w:type="spellEnd"/>
      <w:r w:rsidRPr="00836A83">
        <w:rPr>
          <w:b/>
          <w:lang w:val="en-US"/>
        </w:rPr>
        <w:t xml:space="preserve"> </w:t>
      </w:r>
      <w:proofErr w:type="spellStart"/>
      <w:r w:rsidRPr="00836A83">
        <w:rPr>
          <w:b/>
          <w:lang w:val="en-US"/>
        </w:rPr>
        <w:t>izcelsmes</w:t>
      </w:r>
      <w:proofErr w:type="spellEnd"/>
      <w:r w:rsidRPr="00836A83">
        <w:rPr>
          <w:b/>
          <w:lang w:val="en-US"/>
        </w:rPr>
        <w:t xml:space="preserve"> </w:t>
      </w:r>
      <w:proofErr w:type="spellStart"/>
      <w:r w:rsidRPr="00836A83">
        <w:rPr>
          <w:b/>
          <w:lang w:val="en-US"/>
        </w:rPr>
        <w:t>produktiem</w:t>
      </w:r>
      <w:proofErr w:type="spellEnd"/>
      <w:r w:rsidRPr="00836A83">
        <w:rPr>
          <w:b/>
          <w:lang w:val="en-US"/>
        </w:rPr>
        <w:t xml:space="preserve">, </w:t>
      </w:r>
      <w:proofErr w:type="spellStart"/>
      <w:r w:rsidRPr="00836A83">
        <w:rPr>
          <w:b/>
          <w:lang w:val="en-US"/>
        </w:rPr>
        <w:t>sezonas</w:t>
      </w:r>
      <w:proofErr w:type="spellEnd"/>
      <w:r w:rsidRPr="00836A83">
        <w:rPr>
          <w:b/>
          <w:lang w:val="en-US"/>
        </w:rPr>
        <w:t xml:space="preserve"> </w:t>
      </w:r>
      <w:proofErr w:type="spellStart"/>
      <w:r w:rsidRPr="00836A83">
        <w:rPr>
          <w:b/>
          <w:lang w:val="en-US"/>
        </w:rPr>
        <w:t>produktiem</w:t>
      </w:r>
      <w:proofErr w:type="spellEnd"/>
      <w:r w:rsidRPr="00836A83">
        <w:rPr>
          <w:b/>
          <w:lang w:val="en-US"/>
        </w:rPr>
        <w:t>.</w:t>
      </w:r>
      <w:proofErr w:type="gramEnd"/>
    </w:p>
    <w:p w:rsidR="0038240F" w:rsidRPr="00836A83" w:rsidRDefault="0038240F" w:rsidP="0038240F">
      <w:pPr>
        <w:tabs>
          <w:tab w:val="left" w:pos="360"/>
        </w:tabs>
        <w:jc w:val="both"/>
        <w:rPr>
          <w:lang w:val="en-US"/>
        </w:rPr>
      </w:pPr>
      <w:proofErr w:type="spellStart"/>
      <w:proofErr w:type="gramStart"/>
      <w:r w:rsidRPr="00836A83">
        <w:rPr>
          <w:lang w:val="en-US"/>
        </w:rPr>
        <w:t>Preču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grupa</w:t>
      </w:r>
      <w:proofErr w:type="spellEnd"/>
      <w:r w:rsidRPr="00836A83">
        <w:rPr>
          <w:lang w:val="en-US"/>
        </w:rPr>
        <w:t xml:space="preserve"> Nr. 7; 8; 9; 10.</w:t>
      </w:r>
      <w:proofErr w:type="gramEnd"/>
    </w:p>
    <w:p w:rsidR="0038240F" w:rsidRPr="00836A83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5"/>
        <w:gridCol w:w="2145"/>
        <w:gridCol w:w="1430"/>
        <w:gridCol w:w="1430"/>
        <w:gridCol w:w="1188"/>
        <w:gridCol w:w="850"/>
        <w:gridCol w:w="822"/>
        <w:gridCol w:w="770"/>
        <w:gridCol w:w="770"/>
        <w:gridCol w:w="1540"/>
        <w:gridCol w:w="1540"/>
      </w:tblGrid>
      <w:tr w:rsidR="0038240F" w:rsidRPr="00836A83" w:rsidTr="0059032D">
        <w:trPr>
          <w:cantSplit/>
          <w:jc w:val="center"/>
        </w:trPr>
        <w:tc>
          <w:tcPr>
            <w:tcW w:w="550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Nr. p.k.</w:t>
            </w:r>
          </w:p>
        </w:tc>
        <w:tc>
          <w:tcPr>
            <w:tcW w:w="1705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Produkta nosaukums</w:t>
            </w:r>
          </w:p>
        </w:tc>
        <w:tc>
          <w:tcPr>
            <w:tcW w:w="2145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Tehniskās prasības</w:t>
            </w:r>
          </w:p>
        </w:tc>
        <w:tc>
          <w:tcPr>
            <w:tcW w:w="1430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Iepakojuma veids un tilpums</w:t>
            </w:r>
          </w:p>
        </w:tc>
        <w:tc>
          <w:tcPr>
            <w:tcW w:w="1430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Iepirkuma mērvienība</w:t>
            </w:r>
          </w:p>
        </w:tc>
        <w:tc>
          <w:tcPr>
            <w:tcW w:w="1188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 xml:space="preserve">Plānotais </w:t>
            </w:r>
            <w:proofErr w:type="spellStart"/>
            <w:r w:rsidRPr="00836A83">
              <w:rPr>
                <w:lang w:val="lv-LV"/>
              </w:rPr>
              <w:t>max</w:t>
            </w:r>
            <w:proofErr w:type="spellEnd"/>
            <w:r w:rsidRPr="00836A83">
              <w:rPr>
                <w:lang w:val="lv-LV"/>
              </w:rPr>
              <w:t>.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apjoms  2015</w:t>
            </w:r>
            <w:r w:rsidRPr="00836A83">
              <w:rPr>
                <w:lang w:val="lv-LV"/>
              </w:rPr>
              <w:t>.g</w:t>
            </w:r>
          </w:p>
        </w:tc>
        <w:tc>
          <w:tcPr>
            <w:tcW w:w="3212" w:type="dxa"/>
            <w:gridSpan w:val="4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 xml:space="preserve">Piedāvātā </w:t>
            </w:r>
            <w:r>
              <w:rPr>
                <w:lang w:val="lv-LV"/>
              </w:rPr>
              <w:t xml:space="preserve">vienības </w:t>
            </w:r>
            <w:proofErr w:type="spellStart"/>
            <w:r>
              <w:rPr>
                <w:lang w:val="lv-LV"/>
              </w:rPr>
              <w:t>max</w:t>
            </w:r>
            <w:proofErr w:type="spellEnd"/>
            <w:r>
              <w:rPr>
                <w:lang w:val="lv-LV"/>
              </w:rPr>
              <w:t xml:space="preserve"> cena  EUR</w:t>
            </w:r>
            <w:r w:rsidRPr="00836A83">
              <w:rPr>
                <w:lang w:val="lv-LV"/>
              </w:rPr>
              <w:t xml:space="preserve"> ( bez </w:t>
            </w:r>
            <w:smartTag w:uri="urn:schemas-microsoft-com:office:smarttags" w:element="stockticker">
              <w:r w:rsidRPr="00836A83">
                <w:rPr>
                  <w:lang w:val="lv-LV"/>
                </w:rPr>
                <w:t>PVN</w:t>
              </w:r>
            </w:smartTag>
            <w:r w:rsidRPr="00836A83">
              <w:rPr>
                <w:lang w:val="lv-LV"/>
              </w:rPr>
              <w:t xml:space="preserve"> )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perioda ietvaros</w:t>
            </w:r>
          </w:p>
        </w:tc>
        <w:tc>
          <w:tcPr>
            <w:tcW w:w="1540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 xml:space="preserve">Piedāvātā </w:t>
            </w:r>
          </w:p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 xml:space="preserve"> vie</w:t>
            </w:r>
            <w:r>
              <w:rPr>
                <w:lang w:val="lv-LV"/>
              </w:rPr>
              <w:t>nas vienības vidējā cena gadā EUR</w:t>
            </w:r>
            <w:r w:rsidRPr="00836A83">
              <w:rPr>
                <w:lang w:val="lv-LV"/>
              </w:rPr>
              <w:t xml:space="preserve"> (bez </w:t>
            </w:r>
            <w:smartTag w:uri="urn:schemas-microsoft-com:office:smarttags" w:element="stockticker">
              <w:r w:rsidRPr="00836A83">
                <w:rPr>
                  <w:lang w:val="lv-LV"/>
                </w:rPr>
                <w:t>PVN</w:t>
              </w:r>
            </w:smartTag>
            <w:r w:rsidRPr="00836A83">
              <w:rPr>
                <w:lang w:val="lv-LV"/>
              </w:rPr>
              <w:t>)</w:t>
            </w:r>
          </w:p>
        </w:tc>
        <w:tc>
          <w:tcPr>
            <w:tcW w:w="1540" w:type="dxa"/>
            <w:vMerge w:val="restart"/>
          </w:tcPr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 xml:space="preserve">Summa par plānoto apjomu </w:t>
            </w:r>
          </w:p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>
              <w:rPr>
                <w:lang w:val="lv-LV"/>
              </w:rPr>
              <w:t>EUR</w:t>
            </w:r>
            <w:r w:rsidRPr="00836A83">
              <w:rPr>
                <w:lang w:val="lv-LV"/>
              </w:rPr>
              <w:t xml:space="preserve"> (bez </w:t>
            </w:r>
            <w:smartTag w:uri="urn:schemas-microsoft-com:office:smarttags" w:element="stockticker">
              <w:r w:rsidRPr="00836A83">
                <w:rPr>
                  <w:lang w:val="lv-LV"/>
                </w:rPr>
                <w:t>PVN</w:t>
              </w:r>
            </w:smartTag>
            <w:r w:rsidRPr="00836A83">
              <w:rPr>
                <w:lang w:val="lv-LV"/>
              </w:rPr>
              <w:t>)</w:t>
            </w:r>
          </w:p>
        </w:tc>
      </w:tr>
      <w:tr w:rsidR="0038240F" w:rsidRPr="00836A83" w:rsidTr="0059032D">
        <w:trPr>
          <w:cantSplit/>
          <w:jc w:val="center"/>
        </w:trPr>
        <w:tc>
          <w:tcPr>
            <w:tcW w:w="550" w:type="dxa"/>
            <w:vMerge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5" w:type="dxa"/>
            <w:vMerge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45" w:type="dxa"/>
            <w:vMerge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  <w:vMerge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  <w:vMerge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188" w:type="dxa"/>
            <w:vMerge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Decembris - februāris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Marts - maijs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Jūnijs - augusts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Septembris - novembris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rPr>
          <w:jc w:val="center"/>
        </w:trPr>
        <w:tc>
          <w:tcPr>
            <w:tcW w:w="55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4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188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5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22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rPr>
          <w:jc w:val="center"/>
        </w:trPr>
        <w:tc>
          <w:tcPr>
            <w:tcW w:w="55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4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188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5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22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rPr>
          <w:jc w:val="center"/>
        </w:trPr>
        <w:tc>
          <w:tcPr>
            <w:tcW w:w="55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4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188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5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22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rPr>
          <w:jc w:val="center"/>
        </w:trPr>
        <w:tc>
          <w:tcPr>
            <w:tcW w:w="55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70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145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430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188" w:type="dxa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5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822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77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99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</w:tbl>
    <w:p w:rsidR="0038240F" w:rsidRPr="00836A83" w:rsidRDefault="0038240F" w:rsidP="0038240F">
      <w:pPr>
        <w:tabs>
          <w:tab w:val="left" w:pos="360"/>
        </w:tabs>
        <w:jc w:val="both"/>
        <w:rPr>
          <w:vanish/>
          <w:lang w:val="en-US"/>
        </w:rPr>
      </w:pP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418"/>
      </w:tblGrid>
      <w:tr w:rsidR="0038240F" w:rsidRPr="00836A83" w:rsidTr="0059032D">
        <w:tc>
          <w:tcPr>
            <w:tcW w:w="851" w:type="dxa"/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proofErr w:type="spellStart"/>
            <w:r w:rsidRPr="00836A83">
              <w:rPr>
                <w:b/>
                <w:lang w:val="en-US"/>
              </w:rPr>
              <w:t>Kopā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 w:rsidRPr="00836A83">
              <w:rPr>
                <w:b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</w:p>
        </w:tc>
      </w:tr>
    </w:tbl>
    <w:p w:rsidR="0038240F" w:rsidRPr="00836A83" w:rsidRDefault="0038240F" w:rsidP="0038240F">
      <w:pPr>
        <w:tabs>
          <w:tab w:val="left" w:pos="360"/>
        </w:tabs>
        <w:jc w:val="both"/>
        <w:rPr>
          <w:lang w:val="lv-LV"/>
        </w:rPr>
      </w:pPr>
      <w:r w:rsidRPr="00836A83">
        <w:rPr>
          <w:lang w:val="lv-LV"/>
        </w:rPr>
        <w:t>Uzņēmuma vadītāja vai pilnvarotās personas paraksts</w:t>
      </w:r>
    </w:p>
    <w:p w:rsidR="0038240F" w:rsidRPr="00836A83" w:rsidRDefault="0038240F" w:rsidP="0038240F">
      <w:pPr>
        <w:tabs>
          <w:tab w:val="left" w:pos="360"/>
        </w:tabs>
        <w:jc w:val="both"/>
        <w:rPr>
          <w:lang w:val="lv-LV"/>
        </w:rPr>
      </w:pPr>
    </w:p>
    <w:p w:rsidR="0038240F" w:rsidRPr="00836A83" w:rsidRDefault="0038240F" w:rsidP="0038240F">
      <w:pPr>
        <w:tabs>
          <w:tab w:val="left" w:pos="360"/>
        </w:tabs>
        <w:jc w:val="both"/>
        <w:rPr>
          <w:lang w:val="lv-LV"/>
        </w:rPr>
      </w:pPr>
      <w:proofErr w:type="spellStart"/>
      <w:proofErr w:type="gramStart"/>
      <w:r w:rsidRPr="00836A83">
        <w:rPr>
          <w:lang w:val="en-US"/>
        </w:rPr>
        <w:t>Pretendents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nedrīkst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iesniegt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piedāvājuma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variantus</w:t>
      </w:r>
      <w:proofErr w:type="spellEnd"/>
      <w:r w:rsidRPr="00836A83">
        <w:rPr>
          <w:lang w:val="en-US"/>
        </w:rPr>
        <w:t>.</w:t>
      </w:r>
      <w:proofErr w:type="gramEnd"/>
      <w:r w:rsidRPr="00836A83">
        <w:rPr>
          <w:lang w:val="en-US"/>
        </w:rPr>
        <w:t xml:space="preserve"> </w:t>
      </w:r>
      <w:proofErr w:type="spellStart"/>
      <w:proofErr w:type="gramStart"/>
      <w:r w:rsidRPr="00836A83">
        <w:rPr>
          <w:lang w:val="en-US"/>
        </w:rPr>
        <w:t>Pretendents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ir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tiesīgs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norādīt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piedāvātās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preces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vienas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vienības</w:t>
      </w:r>
      <w:proofErr w:type="spellEnd"/>
      <w:r w:rsidRPr="00836A83">
        <w:rPr>
          <w:lang w:val="en-US"/>
        </w:rPr>
        <w:t xml:space="preserve"> (</w:t>
      </w:r>
      <w:proofErr w:type="spellStart"/>
      <w:r w:rsidRPr="00836A83">
        <w:rPr>
          <w:lang w:val="en-US"/>
        </w:rPr>
        <w:t>i</w:t>
      </w:r>
      <w:r>
        <w:rPr>
          <w:lang w:val="en-US"/>
        </w:rPr>
        <w:t>epirkuma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mērvienības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cenu</w:t>
      </w:r>
      <w:proofErr w:type="spellEnd"/>
      <w:r>
        <w:rPr>
          <w:lang w:val="en-US"/>
        </w:rPr>
        <w:t xml:space="preserve"> euro</w:t>
      </w:r>
      <w:r w:rsidRPr="00836A83">
        <w:rPr>
          <w:lang w:val="en-US"/>
        </w:rPr>
        <w:t xml:space="preserve"> bez PVN </w:t>
      </w:r>
      <w:proofErr w:type="spellStart"/>
      <w:r w:rsidRPr="00836A83">
        <w:rPr>
          <w:lang w:val="en-US"/>
        </w:rPr>
        <w:t>ar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četrām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zīmēm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aiz</w:t>
      </w:r>
      <w:proofErr w:type="spellEnd"/>
      <w:r w:rsidRPr="00836A83">
        <w:rPr>
          <w:lang w:val="en-US"/>
        </w:rPr>
        <w:t xml:space="preserve"> </w:t>
      </w:r>
      <w:proofErr w:type="spellStart"/>
      <w:r w:rsidRPr="00836A83">
        <w:rPr>
          <w:lang w:val="en-US"/>
        </w:rPr>
        <w:t>komata</w:t>
      </w:r>
      <w:proofErr w:type="spellEnd"/>
      <w:r w:rsidRPr="00836A83">
        <w:rPr>
          <w:lang w:val="en-US"/>
        </w:rPr>
        <w:t>.</w:t>
      </w:r>
      <w:proofErr w:type="gramEnd"/>
    </w:p>
    <w:p w:rsidR="0038240F" w:rsidRPr="00A61221" w:rsidRDefault="0038240F" w:rsidP="0038240F">
      <w:pPr>
        <w:tabs>
          <w:tab w:val="left" w:pos="360"/>
        </w:tabs>
        <w:ind w:left="4042" w:right="120"/>
        <w:jc w:val="right"/>
        <w:rPr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Default="0038240F" w:rsidP="0038240F">
      <w:pPr>
        <w:tabs>
          <w:tab w:val="left" w:pos="360"/>
        </w:tabs>
        <w:jc w:val="both"/>
        <w:rPr>
          <w:b/>
          <w:lang w:val="lv-LV"/>
        </w:rPr>
      </w:pPr>
    </w:p>
    <w:p w:rsidR="0038240F" w:rsidRPr="00836A83" w:rsidRDefault="0038240F" w:rsidP="0038240F">
      <w:pPr>
        <w:tabs>
          <w:tab w:val="left" w:pos="360"/>
        </w:tabs>
        <w:jc w:val="both"/>
        <w:rPr>
          <w:b/>
          <w:lang w:val="lv-LV"/>
        </w:rPr>
      </w:pPr>
      <w:r w:rsidRPr="00836A83">
        <w:rPr>
          <w:b/>
          <w:lang w:val="lv-LV"/>
        </w:rPr>
        <w:t>Nepieciešamo dokumentu tabula</w:t>
      </w:r>
    </w:p>
    <w:p w:rsidR="0038240F" w:rsidRPr="00836A83" w:rsidRDefault="0038240F" w:rsidP="0038240F">
      <w:pPr>
        <w:tabs>
          <w:tab w:val="left" w:pos="360"/>
        </w:tabs>
        <w:jc w:val="both"/>
        <w:rPr>
          <w:lang w:val="lv-LV"/>
        </w:rPr>
      </w:pPr>
    </w:p>
    <w:tbl>
      <w:tblPr>
        <w:tblW w:w="14597" w:type="dxa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6"/>
        <w:gridCol w:w="1844"/>
        <w:gridCol w:w="4677"/>
        <w:gridCol w:w="2960"/>
      </w:tblGrid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bCs/>
                <w:lang w:val="lv-LV"/>
              </w:rPr>
            </w:pPr>
            <w:r w:rsidRPr="00836A83">
              <w:rPr>
                <w:b/>
                <w:bCs/>
                <w:lang w:val="lv-LV"/>
              </w:rPr>
              <w:lastRenderedPageBreak/>
              <w:t>Produkts - piegādātājs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b/>
                <w:bCs/>
                <w:lang w:val="lv-LV"/>
              </w:rPr>
            </w:pPr>
            <w:r w:rsidRPr="00836A83">
              <w:rPr>
                <w:b/>
                <w:bCs/>
                <w:lang w:val="lv-LV"/>
              </w:rPr>
              <w:t>Dokuments Reģistrācija vai atzīšana PVD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center"/>
              <w:rPr>
                <w:b/>
                <w:bCs/>
                <w:lang w:val="lv-LV"/>
              </w:rPr>
            </w:pPr>
            <w:r w:rsidRPr="00836A83">
              <w:rPr>
                <w:b/>
                <w:bCs/>
                <w:lang w:val="lv-LV"/>
              </w:rPr>
              <w:t>Citi papildus nepieciešamie dokumenti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center"/>
              <w:rPr>
                <w:b/>
                <w:bCs/>
                <w:lang w:val="lv-LV"/>
              </w:rPr>
            </w:pPr>
            <w:r w:rsidRPr="00836A83">
              <w:rPr>
                <w:b/>
                <w:bCs/>
                <w:lang w:val="lv-LV"/>
              </w:rPr>
              <w:t>Normatīvais akts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center"/>
              <w:rPr>
                <w:b/>
                <w:bCs/>
                <w:lang w:val="lv-LV"/>
              </w:rPr>
            </w:pPr>
            <w:r w:rsidRPr="00836A83">
              <w:rPr>
                <w:b/>
                <w:bCs/>
                <w:lang w:val="lv-LV"/>
              </w:rPr>
              <w:t>MK – Ministru kabineta noteikumi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center"/>
              <w:rPr>
                <w:b/>
                <w:bCs/>
                <w:lang w:val="lv-LV"/>
              </w:rPr>
            </w:pPr>
            <w:r w:rsidRPr="00836A83">
              <w:rPr>
                <w:b/>
                <w:bCs/>
                <w:lang w:val="lv-LV"/>
              </w:rPr>
              <w:t>R – regula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center"/>
              <w:rPr>
                <w:b/>
                <w:bCs/>
                <w:lang w:val="lv-LV"/>
              </w:rPr>
            </w:pPr>
            <w:r w:rsidRPr="00836A83">
              <w:rPr>
                <w:b/>
                <w:bCs/>
                <w:lang w:val="lv-LV"/>
              </w:rPr>
              <w:t>PAUL – pārtikas aprites uzraudzības likums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Svaigi augļi un dārzeņi – ražotājs / audzētājs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Reģistrācija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Kartupeļu audzētājiem – papildus reģistrācija VAAD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PAUL, 5.pants 3.daļa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Piens un piena produkti – ražotājs / pārstrādes uzņēmums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Atzīšana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PAUL, 5.pants 1., 2.daļa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Olas - ražotājs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Atzīšana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PAUL, 5.pants 1., 2.daļa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Olas - ražotājs nelielos daudzumos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Realizācijas atļauja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MK 665, 1., 7.punkts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Gaļas un gaļas produkti – ražotājs / pārstrādātājs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Atzīšana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PAUL, 5.pants 1., 2.daļa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Z/S, kas grib piedāvāt savā saimniecībā audzētu lopu gaļu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 xml:space="preserve">- Z/S jābūt reģistrētai Lauksaimniecības datu centrā </w:t>
            </w:r>
          </w:p>
          <w:p w:rsidR="0038240F" w:rsidRPr="00836A83" w:rsidRDefault="0038240F" w:rsidP="0059032D">
            <w:pPr>
              <w:tabs>
                <w:tab w:val="left" w:pos="360"/>
              </w:tabs>
              <w:rPr>
                <w:lang w:val="lv-LV"/>
              </w:rPr>
            </w:pPr>
            <w:r w:rsidRPr="00836A83">
              <w:rPr>
                <w:lang w:val="lv-LV"/>
              </w:rPr>
              <w:t>- Apliecinājums, ka lops kauts atzītā kautuvē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PAUL, 5.pants 1., 2.daļa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 853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Jaukto produktu ražotājs, kurš izmantojis ražošanas procesā svaigu gaļu un/vai zivis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Atzīšana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 5.pants, 1., 2.daļa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 xml:space="preserve">Augu izcelsmes produktu (piem., augļu un dārzeņu izstrādājumi, maize, konditoreja, eļļa, saldumi, </w:t>
            </w:r>
            <w:proofErr w:type="spellStart"/>
            <w:r w:rsidRPr="00836A83">
              <w:rPr>
                <w:lang w:val="lv-LV"/>
              </w:rPr>
              <w:t>bakalejas</w:t>
            </w:r>
            <w:proofErr w:type="spellEnd"/>
            <w:r w:rsidRPr="00836A83">
              <w:rPr>
                <w:lang w:val="lv-LV"/>
              </w:rPr>
              <w:t xml:space="preserve"> preces u.tml.) un dzērienu ražotājs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Reģistrācija vai atzīšana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 5.pants 3.daļa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Augu izcelsmes produktu un dzērienu mājražotājs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Reģistrācija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 xml:space="preserve">Dzīvnieku izcelsmes produkti, kam nepieciešams noteikts temperatūras režīms - vairumtirgotājs, noliktava, saldētava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Atzīšana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PAUL, 5.pants 1., 2.daļa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Citi produkti, izņemot dzīvnieku izcelsmes produktus, kam nepieciešams noteikts temperatūras režīms – vairumtirgotājs, noliktava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Reģistrācija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PAUL, 5.pants 3.daļa</w:t>
            </w:r>
          </w:p>
          <w:p w:rsidR="0038240F" w:rsidRPr="00836A83" w:rsidRDefault="0038240F" w:rsidP="0059032D">
            <w:pPr>
              <w:tabs>
                <w:tab w:val="left" w:pos="360"/>
              </w:tabs>
              <w:jc w:val="both"/>
              <w:rPr>
                <w:lang w:val="lv-LV"/>
              </w:rPr>
            </w:pPr>
            <w:r w:rsidRPr="00836A83">
              <w:rPr>
                <w:lang w:val="lv-LV"/>
              </w:rPr>
              <w:t>R 852</w:t>
            </w:r>
          </w:p>
        </w:tc>
      </w:tr>
    </w:tbl>
    <w:p w:rsidR="0038240F" w:rsidRPr="00836A83" w:rsidRDefault="0038240F" w:rsidP="0038240F">
      <w:pPr>
        <w:tabs>
          <w:tab w:val="left" w:pos="360"/>
        </w:tabs>
        <w:jc w:val="both"/>
        <w:rPr>
          <w:b/>
          <w:lang w:val="lv-LV"/>
        </w:rPr>
        <w:sectPr w:rsidR="0038240F" w:rsidRPr="00836A83" w:rsidSect="002132F7">
          <w:headerReference w:type="even" r:id="rId6"/>
          <w:headerReference w:type="default" r:id="rId7"/>
          <w:footerReference w:type="even" r:id="rId8"/>
          <w:footerReference w:type="default" r:id="rId9"/>
          <w:pgSz w:w="16840" w:h="11907" w:orient="landscape" w:code="9"/>
          <w:pgMar w:top="1134" w:right="567" w:bottom="851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BF681B" w:rsidRPr="0038240F" w:rsidRDefault="00BF681B" w:rsidP="00931DCF">
      <w:pPr>
        <w:rPr>
          <w:lang w:val="lv-LV"/>
        </w:rPr>
      </w:pPr>
    </w:p>
    <w:sectPr w:rsidR="00BF681B" w:rsidRPr="0038240F" w:rsidSect="0038240F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1" w:rsidRDefault="0038240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61221" w:rsidRDefault="0038240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0" w:rsidRDefault="0038240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41BE0" w:rsidRDefault="0038240F">
    <w:pPr>
      <w:pStyle w:val="Kje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1" w:rsidRDefault="0038240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61221" w:rsidRDefault="0038240F">
    <w:pPr>
      <w:pStyle w:val="Galve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21" w:rsidRDefault="0038240F">
    <w:pPr>
      <w:pStyle w:val="Galvene"/>
      <w:ind w:left="426" w:right="360"/>
      <w:jc w:val="right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F"/>
    <w:rsid w:val="00356C78"/>
    <w:rsid w:val="0038240F"/>
    <w:rsid w:val="00931DCF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1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Virsraksts1">
    <w:name w:val="heading 1"/>
    <w:basedOn w:val="Parasts"/>
    <w:next w:val="Parasts"/>
    <w:link w:val="Virsraksts1Rakstz"/>
    <w:qFormat/>
    <w:rsid w:val="00931D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82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31DCF"/>
    <w:rPr>
      <w:rFonts w:ascii="Arial" w:eastAsia="Lucida Sans Unicode" w:hAnsi="Arial" w:cs="Arial"/>
      <w:b/>
      <w:bCs/>
      <w:color w:val="000000"/>
      <w:kern w:val="1"/>
      <w:sz w:val="32"/>
      <w:szCs w:val="32"/>
      <w:lang/>
    </w:rPr>
  </w:style>
  <w:style w:type="paragraph" w:styleId="Pamatteksts">
    <w:name w:val="Body Text"/>
    <w:aliases w:val="Body Text1"/>
    <w:basedOn w:val="Parasts"/>
    <w:link w:val="PamattekstsRakstz"/>
    <w:rsid w:val="00931DC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931DCF"/>
    <w:rPr>
      <w:rFonts w:ascii="RimTimes" w:eastAsia="Lucida Sans Unicode" w:hAnsi="RimTimes" w:cs="Times New Roman"/>
      <w:color w:val="000000"/>
      <w:sz w:val="24"/>
      <w:szCs w:val="24"/>
      <w:lang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82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/>
    </w:rPr>
  </w:style>
  <w:style w:type="character" w:styleId="Lappusesnumurs">
    <w:name w:val="page number"/>
    <w:basedOn w:val="Noklusjumarindkopasfonts"/>
    <w:rsid w:val="0038240F"/>
  </w:style>
  <w:style w:type="paragraph" w:styleId="Kjene">
    <w:name w:val="footer"/>
    <w:basedOn w:val="Parasts"/>
    <w:link w:val="KjeneRakstz"/>
    <w:uiPriority w:val="99"/>
    <w:rsid w:val="0038240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240F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Galvene">
    <w:name w:val="header"/>
    <w:basedOn w:val="Parasts"/>
    <w:link w:val="GalveneRakstz"/>
    <w:unhideWhenUsed/>
    <w:rsid w:val="003824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8240F"/>
    <w:rPr>
      <w:rFonts w:ascii="Times New Roman" w:eastAsia="Lucida Sans Unicode" w:hAnsi="Times New Roman" w:cs="Times New Roman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1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Virsraksts1">
    <w:name w:val="heading 1"/>
    <w:basedOn w:val="Parasts"/>
    <w:next w:val="Parasts"/>
    <w:link w:val="Virsraksts1Rakstz"/>
    <w:qFormat/>
    <w:rsid w:val="00931D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3824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31DCF"/>
    <w:rPr>
      <w:rFonts w:ascii="Arial" w:eastAsia="Lucida Sans Unicode" w:hAnsi="Arial" w:cs="Arial"/>
      <w:b/>
      <w:bCs/>
      <w:color w:val="000000"/>
      <w:kern w:val="1"/>
      <w:sz w:val="32"/>
      <w:szCs w:val="32"/>
      <w:lang/>
    </w:rPr>
  </w:style>
  <w:style w:type="paragraph" w:styleId="Pamatteksts">
    <w:name w:val="Body Text"/>
    <w:aliases w:val="Body Text1"/>
    <w:basedOn w:val="Parasts"/>
    <w:link w:val="PamattekstsRakstz"/>
    <w:rsid w:val="00931DC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931DCF"/>
    <w:rPr>
      <w:rFonts w:ascii="RimTimes" w:eastAsia="Lucida Sans Unicode" w:hAnsi="RimTimes" w:cs="Times New Roman"/>
      <w:color w:val="000000"/>
      <w:sz w:val="24"/>
      <w:szCs w:val="24"/>
      <w:lang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382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/>
    </w:rPr>
  </w:style>
  <w:style w:type="character" w:styleId="Lappusesnumurs">
    <w:name w:val="page number"/>
    <w:basedOn w:val="Noklusjumarindkopasfonts"/>
    <w:rsid w:val="0038240F"/>
  </w:style>
  <w:style w:type="paragraph" w:styleId="Kjene">
    <w:name w:val="footer"/>
    <w:basedOn w:val="Parasts"/>
    <w:link w:val="KjeneRakstz"/>
    <w:uiPriority w:val="99"/>
    <w:rsid w:val="0038240F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240F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Galvene">
    <w:name w:val="header"/>
    <w:basedOn w:val="Parasts"/>
    <w:link w:val="GalveneRakstz"/>
    <w:unhideWhenUsed/>
    <w:rsid w:val="003824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8240F"/>
    <w:rPr>
      <w:rFonts w:ascii="Times New Roman" w:eastAsia="Lucida Sans Unicode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2015-06-06T11:21:00Z</dcterms:created>
  <dcterms:modified xsi:type="dcterms:W3CDTF">2015-06-06T11:21:00Z</dcterms:modified>
</cp:coreProperties>
</file>