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42" w:rsidRPr="00BA071D" w:rsidRDefault="00F42E42" w:rsidP="00F42E42">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F42E42" w:rsidRDefault="00F42E42" w:rsidP="00F42E42">
      <w:pPr>
        <w:jc w:val="right"/>
        <w:rPr>
          <w:b/>
          <w:color w:val="000000"/>
          <w:lang w:val="lv-LV"/>
        </w:rPr>
      </w:pPr>
      <w:r w:rsidRPr="00BA071D">
        <w:rPr>
          <w:lang w:val="lv-LV"/>
        </w:rPr>
        <w:tab/>
      </w:r>
      <w:r>
        <w:rPr>
          <w:lang w:val="lv-LV"/>
        </w:rPr>
        <w:t xml:space="preserve">Atklāta konkursa </w:t>
      </w:r>
      <w:r w:rsidRPr="00BA071D">
        <w:rPr>
          <w:b/>
          <w:lang w:val="lv-LV"/>
        </w:rPr>
        <w:t>„</w:t>
      </w:r>
      <w:r w:rsidRPr="005A0C30">
        <w:rPr>
          <w:b/>
          <w:lang w:val="lv-LV"/>
        </w:rPr>
        <w:t xml:space="preserve"> </w:t>
      </w:r>
      <w:r w:rsidRPr="00AD3BF8">
        <w:rPr>
          <w:b/>
          <w:lang w:val="lv-LV"/>
        </w:rPr>
        <w:t>Ilūkstes novada sporta skolas treniņu zāles izbūves tehniskās dokumentācijas izstrāde, autoruzraudzība un būvniecība</w:t>
      </w:r>
      <w:r w:rsidRPr="00BA071D">
        <w:rPr>
          <w:b/>
          <w:lang w:val="lv-LV"/>
        </w:rPr>
        <w:t>”</w:t>
      </w:r>
      <w:r w:rsidRPr="00BA071D">
        <w:rPr>
          <w:b/>
          <w:color w:val="000000"/>
          <w:lang w:val="lv-LV"/>
        </w:rPr>
        <w:t>,</w:t>
      </w:r>
    </w:p>
    <w:p w:rsidR="00F42E42" w:rsidRPr="00BA071D" w:rsidRDefault="00F42E42" w:rsidP="00F42E42">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10</w:t>
      </w:r>
      <w:r w:rsidRPr="00BA071D">
        <w:rPr>
          <w:b/>
          <w:color w:val="000000"/>
          <w:lang w:val="lv-LV"/>
        </w:rPr>
        <w:t>”</w:t>
      </w:r>
      <w:r>
        <w:rPr>
          <w:b/>
          <w:color w:val="000000"/>
          <w:lang w:val="lv-LV"/>
        </w:rPr>
        <w:t xml:space="preserve"> </w:t>
      </w:r>
      <w:r w:rsidRPr="00BA071D">
        <w:rPr>
          <w:color w:val="000000"/>
          <w:lang w:val="lv-LV"/>
        </w:rPr>
        <w:t xml:space="preserve">nolikumam </w:t>
      </w:r>
    </w:p>
    <w:p w:rsidR="00F42E42" w:rsidRDefault="00F42E42" w:rsidP="00F42E42">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F42E42" w:rsidRDefault="00F42E42" w:rsidP="00F42E42">
      <w:pPr>
        <w:jc w:val="center"/>
        <w:rPr>
          <w:b/>
          <w:bCs/>
          <w:caps/>
          <w:lang w:val="lv-LV"/>
        </w:rPr>
      </w:pPr>
      <w:r w:rsidRPr="008B2AD6">
        <w:rPr>
          <w:b/>
          <w:bCs/>
          <w:caps/>
          <w:lang w:val="en-GB"/>
        </w:rPr>
        <w:t>Tehniskā specifikācija</w:t>
      </w:r>
    </w:p>
    <w:p w:rsidR="00F42E42" w:rsidRDefault="00F42E42" w:rsidP="00F42E42">
      <w:pPr>
        <w:ind w:firstLine="426"/>
        <w:jc w:val="both"/>
        <w:rPr>
          <w:b/>
          <w:lang w:val="lv-LV"/>
        </w:rPr>
      </w:pPr>
    </w:p>
    <w:p w:rsidR="00F42E42" w:rsidRPr="008B2AD6" w:rsidRDefault="00F42E42" w:rsidP="00F42E42">
      <w:pPr>
        <w:jc w:val="both"/>
        <w:rPr>
          <w:b/>
          <w:lang w:val="en-GB"/>
        </w:rPr>
      </w:pPr>
      <w:r w:rsidRPr="008B2AD6">
        <w:rPr>
          <w:b/>
          <w:lang w:val="en-GB"/>
        </w:rPr>
        <w:t xml:space="preserve">I  </w:t>
      </w:r>
      <w:proofErr w:type="spellStart"/>
      <w:r w:rsidRPr="008B2AD6">
        <w:rPr>
          <w:b/>
          <w:lang w:val="en-GB"/>
        </w:rPr>
        <w:t>Projektēšanas</w:t>
      </w:r>
      <w:proofErr w:type="spellEnd"/>
      <w:r w:rsidRPr="008B2AD6">
        <w:rPr>
          <w:b/>
          <w:lang w:val="en-GB"/>
        </w:rPr>
        <w:t xml:space="preserve"> </w:t>
      </w:r>
      <w:proofErr w:type="spellStart"/>
      <w:r w:rsidRPr="008B2AD6">
        <w:rPr>
          <w:b/>
          <w:lang w:val="en-GB"/>
        </w:rPr>
        <w:t>vispārējie</w:t>
      </w:r>
      <w:proofErr w:type="spellEnd"/>
      <w:r w:rsidRPr="008B2AD6">
        <w:rPr>
          <w:b/>
          <w:lang w:val="en-GB"/>
        </w:rPr>
        <w:t xml:space="preserve"> </w:t>
      </w:r>
      <w:proofErr w:type="spellStart"/>
      <w:r w:rsidRPr="008B2AD6">
        <w:rPr>
          <w:b/>
          <w:lang w:val="en-GB"/>
        </w:rPr>
        <w:t>nosacījumi</w:t>
      </w:r>
      <w:proofErr w:type="spellEnd"/>
    </w:p>
    <w:p w:rsidR="00F42E42" w:rsidRPr="008B2AD6" w:rsidRDefault="00F42E42" w:rsidP="00F42E42">
      <w:pPr>
        <w:ind w:firstLine="426"/>
        <w:jc w:val="both"/>
        <w:rPr>
          <w:b/>
          <w:lang w:val="en-GB"/>
        </w:rPr>
      </w:pPr>
    </w:p>
    <w:p w:rsidR="00F42E42" w:rsidRPr="008B2AD6" w:rsidRDefault="00F42E42" w:rsidP="00F42E42">
      <w:pPr>
        <w:jc w:val="both"/>
        <w:rPr>
          <w:b/>
          <w:lang w:val="en-GB"/>
        </w:rPr>
      </w:pPr>
      <w:r w:rsidRPr="008B2AD6">
        <w:rPr>
          <w:b/>
          <w:lang w:val="en-GB"/>
        </w:rPr>
        <w:t xml:space="preserve">1. </w:t>
      </w:r>
      <w:proofErr w:type="spellStart"/>
      <w:r w:rsidRPr="008B2AD6">
        <w:rPr>
          <w:b/>
          <w:lang w:val="en-GB"/>
        </w:rPr>
        <w:t>Pasūtītājs</w:t>
      </w:r>
      <w:proofErr w:type="spellEnd"/>
      <w:r w:rsidRPr="008B2AD6">
        <w:rPr>
          <w:b/>
          <w:lang w:val="en-GB"/>
        </w:rPr>
        <w:t>:</w:t>
      </w:r>
    </w:p>
    <w:p w:rsidR="00F42E42" w:rsidRPr="008B2AD6" w:rsidRDefault="00F42E42" w:rsidP="00F42E42">
      <w:pPr>
        <w:jc w:val="both"/>
        <w:rPr>
          <w:lang w:val="en-GB" w:eastAsia="lv-LV"/>
        </w:rPr>
      </w:pPr>
      <w:proofErr w:type="spellStart"/>
      <w:r w:rsidRPr="008B2AD6">
        <w:rPr>
          <w:lang w:val="en-GB"/>
        </w:rPr>
        <w:t>Ilūkstes</w:t>
      </w:r>
      <w:proofErr w:type="spellEnd"/>
      <w:r w:rsidRPr="008B2AD6">
        <w:rPr>
          <w:lang w:val="en-GB"/>
        </w:rPr>
        <w:t xml:space="preserve"> </w:t>
      </w:r>
      <w:proofErr w:type="spellStart"/>
      <w:r w:rsidRPr="008B2AD6">
        <w:rPr>
          <w:lang w:val="en-GB"/>
        </w:rPr>
        <w:t>novada</w:t>
      </w:r>
      <w:proofErr w:type="spellEnd"/>
      <w:r w:rsidRPr="008B2AD6">
        <w:rPr>
          <w:lang w:val="en-GB"/>
        </w:rPr>
        <w:t xml:space="preserve"> </w:t>
      </w:r>
      <w:proofErr w:type="spellStart"/>
      <w:r w:rsidRPr="008B2AD6">
        <w:rPr>
          <w:lang w:val="en-GB"/>
        </w:rPr>
        <w:t>pašvaldība</w:t>
      </w:r>
      <w:proofErr w:type="spellEnd"/>
      <w:r w:rsidRPr="008B2AD6">
        <w:rPr>
          <w:lang w:val="en-GB"/>
        </w:rPr>
        <w:t xml:space="preserve">, </w:t>
      </w:r>
      <w:proofErr w:type="spellStart"/>
      <w:r w:rsidRPr="008B2AD6">
        <w:rPr>
          <w:lang w:val="en-GB"/>
        </w:rPr>
        <w:t>reģistrācijas</w:t>
      </w:r>
      <w:proofErr w:type="spellEnd"/>
      <w:r w:rsidRPr="008B2AD6">
        <w:rPr>
          <w:lang w:val="en-GB"/>
        </w:rPr>
        <w:t xml:space="preserve"> </w:t>
      </w:r>
      <w:proofErr w:type="spellStart"/>
      <w:r w:rsidRPr="008B2AD6">
        <w:rPr>
          <w:lang w:val="en-GB"/>
        </w:rPr>
        <w:t>Nr</w:t>
      </w:r>
      <w:proofErr w:type="spellEnd"/>
      <w:r w:rsidRPr="008B2AD6">
        <w:rPr>
          <w:lang w:val="en-GB"/>
        </w:rPr>
        <w:t xml:space="preserve">. 90000078782, </w:t>
      </w:r>
      <w:proofErr w:type="spellStart"/>
      <w:r w:rsidRPr="008B2AD6">
        <w:rPr>
          <w:lang w:val="en-GB" w:eastAsia="lv-LV"/>
        </w:rPr>
        <w:t>Brīvības</w:t>
      </w:r>
      <w:proofErr w:type="spellEnd"/>
      <w:r w:rsidRPr="008B2AD6">
        <w:rPr>
          <w:lang w:val="en-GB" w:eastAsia="lv-LV"/>
        </w:rPr>
        <w:t xml:space="preserve"> </w:t>
      </w:r>
      <w:proofErr w:type="spellStart"/>
      <w:r w:rsidRPr="008B2AD6">
        <w:rPr>
          <w:lang w:val="en-GB" w:eastAsia="lv-LV"/>
        </w:rPr>
        <w:t>iela</w:t>
      </w:r>
      <w:proofErr w:type="spellEnd"/>
      <w:r w:rsidRPr="008B2AD6">
        <w:rPr>
          <w:lang w:val="en-GB" w:eastAsia="lv-LV"/>
        </w:rPr>
        <w:t xml:space="preserve"> 7, </w:t>
      </w:r>
      <w:proofErr w:type="spellStart"/>
      <w:r w:rsidRPr="008B2AD6">
        <w:rPr>
          <w:lang w:val="en-GB" w:eastAsia="lv-LV"/>
        </w:rPr>
        <w:t>Ilūkste</w:t>
      </w:r>
      <w:proofErr w:type="spellEnd"/>
      <w:r w:rsidRPr="008B2AD6">
        <w:rPr>
          <w:lang w:val="en-GB" w:eastAsia="lv-LV"/>
        </w:rPr>
        <w:t xml:space="preserve">, </w:t>
      </w:r>
      <w:proofErr w:type="spellStart"/>
      <w:r w:rsidRPr="008B2AD6">
        <w:rPr>
          <w:lang w:val="en-GB" w:eastAsia="lv-LV"/>
        </w:rPr>
        <w:t>Ilūkstes</w:t>
      </w:r>
      <w:proofErr w:type="spellEnd"/>
      <w:r w:rsidRPr="008B2AD6">
        <w:rPr>
          <w:lang w:val="en-GB" w:eastAsia="lv-LV"/>
        </w:rPr>
        <w:t xml:space="preserve"> </w:t>
      </w:r>
      <w:proofErr w:type="spellStart"/>
      <w:r w:rsidRPr="008B2AD6">
        <w:rPr>
          <w:lang w:val="en-GB" w:eastAsia="lv-LV"/>
        </w:rPr>
        <w:t>nov</w:t>
      </w:r>
      <w:r>
        <w:rPr>
          <w:lang w:val="lv-LV" w:eastAsia="lv-LV"/>
        </w:rPr>
        <w:t>ads</w:t>
      </w:r>
      <w:proofErr w:type="spellEnd"/>
      <w:r w:rsidRPr="008B2AD6">
        <w:rPr>
          <w:lang w:val="en-GB" w:eastAsia="lv-LV"/>
        </w:rPr>
        <w:t>.</w:t>
      </w:r>
    </w:p>
    <w:p w:rsidR="00F42E42" w:rsidRDefault="00F42E42" w:rsidP="00F42E42">
      <w:pPr>
        <w:ind w:firstLine="426"/>
        <w:jc w:val="both"/>
        <w:rPr>
          <w:b/>
          <w:lang w:val="lv-LV"/>
        </w:rPr>
      </w:pPr>
    </w:p>
    <w:p w:rsidR="00F42E42" w:rsidRPr="008B2AD6" w:rsidRDefault="00F42E42" w:rsidP="00F42E42">
      <w:pPr>
        <w:jc w:val="both"/>
        <w:rPr>
          <w:b/>
          <w:lang w:val="lv-LV"/>
        </w:rPr>
      </w:pPr>
      <w:r>
        <w:rPr>
          <w:b/>
          <w:lang w:val="lv-LV"/>
        </w:rPr>
        <w:t xml:space="preserve">2. </w:t>
      </w:r>
      <w:r w:rsidRPr="008B2AD6">
        <w:rPr>
          <w:b/>
          <w:lang w:val="lv-LV"/>
        </w:rPr>
        <w:t>Objekta nosaukums:</w:t>
      </w:r>
    </w:p>
    <w:p w:rsidR="00F42E42" w:rsidRPr="008B2AD6" w:rsidRDefault="00F42E42" w:rsidP="00F42E42">
      <w:pPr>
        <w:jc w:val="both"/>
        <w:rPr>
          <w:lang w:val="lv-LV"/>
        </w:rPr>
      </w:pPr>
      <w:r w:rsidRPr="008B2AD6">
        <w:rPr>
          <w:lang w:val="lv-LV"/>
        </w:rPr>
        <w:t>„</w:t>
      </w:r>
      <w:r w:rsidRPr="00AD0446">
        <w:rPr>
          <w:b/>
          <w:lang w:val="lv-LV"/>
        </w:rPr>
        <w:t xml:space="preserve"> </w:t>
      </w:r>
      <w:r w:rsidRPr="00AD3BF8">
        <w:rPr>
          <w:b/>
          <w:lang w:val="lv-LV"/>
        </w:rPr>
        <w:t>Ilūkstes novada sporta skolas treniņu zāles izbūves tehniskās dokumentācijas izstrāde, autoruzraudzība un būvniecība</w:t>
      </w:r>
      <w:r w:rsidRPr="008B2AD6">
        <w:rPr>
          <w:lang w:val="lv-LV"/>
        </w:rPr>
        <w:t xml:space="preserve"> ”. </w:t>
      </w:r>
    </w:p>
    <w:p w:rsidR="00F42E42" w:rsidRPr="008B2AD6" w:rsidRDefault="00F42E42" w:rsidP="00F42E42">
      <w:pPr>
        <w:ind w:left="284" w:firstLine="426"/>
        <w:jc w:val="both"/>
        <w:rPr>
          <w:color w:val="FF0000"/>
          <w:lang w:val="lv-LV"/>
        </w:rPr>
      </w:pPr>
    </w:p>
    <w:p w:rsidR="00F42E42" w:rsidRPr="008B2AD6" w:rsidRDefault="00F42E42" w:rsidP="00F42E42">
      <w:pPr>
        <w:ind w:left="-426"/>
        <w:jc w:val="both"/>
        <w:rPr>
          <w:b/>
          <w:lang w:val="en-GB"/>
        </w:rPr>
      </w:pPr>
      <w:r w:rsidRPr="008B2AD6">
        <w:rPr>
          <w:b/>
          <w:lang w:val="lv-LV"/>
        </w:rPr>
        <w:t xml:space="preserve">       </w:t>
      </w:r>
      <w:r w:rsidRPr="008B2AD6">
        <w:rPr>
          <w:b/>
          <w:lang w:val="en-GB"/>
        </w:rPr>
        <w:t xml:space="preserve">3. </w:t>
      </w:r>
      <w:proofErr w:type="spellStart"/>
      <w:r w:rsidRPr="008B2AD6">
        <w:rPr>
          <w:b/>
          <w:lang w:val="en-GB"/>
        </w:rPr>
        <w:t>Objektu</w:t>
      </w:r>
      <w:proofErr w:type="spellEnd"/>
      <w:r w:rsidRPr="008B2AD6">
        <w:rPr>
          <w:b/>
          <w:lang w:val="en-GB"/>
        </w:rPr>
        <w:t xml:space="preserve"> </w:t>
      </w:r>
      <w:proofErr w:type="spellStart"/>
      <w:r w:rsidRPr="008B2AD6">
        <w:rPr>
          <w:b/>
          <w:lang w:val="en-GB"/>
        </w:rPr>
        <w:t>adreses</w:t>
      </w:r>
      <w:proofErr w:type="spellEnd"/>
      <w:r w:rsidRPr="008B2AD6">
        <w:rPr>
          <w:b/>
          <w:lang w:val="en-GB"/>
        </w:rPr>
        <w:t xml:space="preserve">, </w:t>
      </w:r>
      <w:proofErr w:type="spellStart"/>
      <w:r w:rsidRPr="008B2AD6">
        <w:rPr>
          <w:b/>
          <w:lang w:val="en-GB"/>
        </w:rPr>
        <w:t>zemes</w:t>
      </w:r>
      <w:proofErr w:type="spellEnd"/>
      <w:r w:rsidRPr="008B2AD6">
        <w:rPr>
          <w:b/>
          <w:lang w:val="en-GB"/>
        </w:rPr>
        <w:t xml:space="preserve"> </w:t>
      </w:r>
      <w:proofErr w:type="spellStart"/>
      <w:r w:rsidRPr="008B2AD6">
        <w:rPr>
          <w:b/>
          <w:lang w:val="en-GB"/>
        </w:rPr>
        <w:t>gabala</w:t>
      </w:r>
      <w:proofErr w:type="spellEnd"/>
      <w:r w:rsidRPr="008B2AD6">
        <w:rPr>
          <w:b/>
          <w:lang w:val="en-GB"/>
        </w:rPr>
        <w:t xml:space="preserve"> </w:t>
      </w:r>
      <w:proofErr w:type="spellStart"/>
      <w:r w:rsidRPr="008B2AD6">
        <w:rPr>
          <w:b/>
          <w:lang w:val="en-GB"/>
        </w:rPr>
        <w:t>kadastra</w:t>
      </w:r>
      <w:proofErr w:type="spellEnd"/>
      <w:r w:rsidRPr="008B2AD6">
        <w:rPr>
          <w:b/>
          <w:lang w:val="en-GB"/>
        </w:rPr>
        <w:t xml:space="preserve"> </w:t>
      </w:r>
      <w:proofErr w:type="spellStart"/>
      <w:r w:rsidRPr="008B2AD6">
        <w:rPr>
          <w:b/>
          <w:lang w:val="en-GB"/>
        </w:rPr>
        <w:t>apzīmējums</w:t>
      </w:r>
      <w:proofErr w:type="spellEnd"/>
      <w:r w:rsidRPr="008B2AD6">
        <w:rPr>
          <w:b/>
          <w:lang w:val="en-GB"/>
        </w:rPr>
        <w:t>:</w:t>
      </w:r>
    </w:p>
    <w:p w:rsidR="00F42E42" w:rsidRPr="00833221" w:rsidRDefault="00F42E42" w:rsidP="00F42E42">
      <w:pPr>
        <w:jc w:val="both"/>
        <w:rPr>
          <w:color w:val="FF0000"/>
          <w:lang w:val="lv-LV"/>
        </w:rPr>
      </w:pPr>
      <w:proofErr w:type="spellStart"/>
      <w:r w:rsidRPr="008B2AD6">
        <w:rPr>
          <w:lang w:val="en-GB"/>
        </w:rPr>
        <w:t>Stadiona</w:t>
      </w:r>
      <w:proofErr w:type="spellEnd"/>
      <w:r w:rsidRPr="008B2AD6">
        <w:rPr>
          <w:lang w:val="en-GB"/>
        </w:rPr>
        <w:t xml:space="preserve"> </w:t>
      </w:r>
      <w:proofErr w:type="spellStart"/>
      <w:r w:rsidRPr="008B2AD6">
        <w:rPr>
          <w:lang w:val="en-GB"/>
        </w:rPr>
        <w:t>iela</w:t>
      </w:r>
      <w:proofErr w:type="spellEnd"/>
      <w:r w:rsidRPr="008B2AD6">
        <w:rPr>
          <w:lang w:val="en-GB"/>
        </w:rPr>
        <w:t xml:space="preserve"> </w:t>
      </w:r>
      <w:r w:rsidRPr="00833221">
        <w:rPr>
          <w:lang w:val="lv-LV"/>
        </w:rPr>
        <w:t>3</w:t>
      </w:r>
      <w:r w:rsidRPr="008B2AD6">
        <w:rPr>
          <w:lang w:val="en-GB"/>
        </w:rPr>
        <w:t xml:space="preserve">, </w:t>
      </w:r>
      <w:proofErr w:type="spellStart"/>
      <w:r w:rsidRPr="008B2AD6">
        <w:rPr>
          <w:lang w:val="en-GB"/>
        </w:rPr>
        <w:t>Ilūkste</w:t>
      </w:r>
      <w:proofErr w:type="spellEnd"/>
      <w:r w:rsidRPr="008B2AD6">
        <w:rPr>
          <w:lang w:val="en-GB"/>
        </w:rPr>
        <w:t xml:space="preserve">, </w:t>
      </w:r>
      <w:proofErr w:type="spellStart"/>
      <w:r w:rsidRPr="008B2AD6">
        <w:rPr>
          <w:lang w:val="en-GB"/>
        </w:rPr>
        <w:t>Ilūkstes</w:t>
      </w:r>
      <w:proofErr w:type="spellEnd"/>
      <w:r w:rsidRPr="008B2AD6">
        <w:rPr>
          <w:lang w:val="en-GB"/>
        </w:rPr>
        <w:t xml:space="preserve"> </w:t>
      </w:r>
      <w:proofErr w:type="spellStart"/>
      <w:r w:rsidRPr="008B2AD6">
        <w:rPr>
          <w:lang w:val="en-GB"/>
        </w:rPr>
        <w:t>novads</w:t>
      </w:r>
      <w:proofErr w:type="spellEnd"/>
      <w:r w:rsidRPr="008B2AD6">
        <w:rPr>
          <w:lang w:val="en-GB"/>
        </w:rPr>
        <w:t xml:space="preserve">, </w:t>
      </w:r>
      <w:proofErr w:type="spellStart"/>
      <w:r w:rsidRPr="008B2AD6">
        <w:rPr>
          <w:lang w:val="en-GB"/>
        </w:rPr>
        <w:t>kadastra</w:t>
      </w:r>
      <w:proofErr w:type="spellEnd"/>
      <w:r w:rsidRPr="008B2AD6">
        <w:rPr>
          <w:lang w:val="en-GB"/>
        </w:rPr>
        <w:t xml:space="preserve"> </w:t>
      </w:r>
      <w:proofErr w:type="spellStart"/>
      <w:r w:rsidRPr="008B2AD6">
        <w:rPr>
          <w:lang w:val="en-GB"/>
        </w:rPr>
        <w:t>apzīmējums</w:t>
      </w:r>
      <w:proofErr w:type="spellEnd"/>
      <w:r w:rsidRPr="008B2AD6">
        <w:rPr>
          <w:lang w:val="en-GB"/>
        </w:rPr>
        <w:t xml:space="preserve"> 4407001014800</w:t>
      </w:r>
      <w:r w:rsidRPr="00833221">
        <w:rPr>
          <w:lang w:val="lv-LV"/>
        </w:rPr>
        <w:t>9</w:t>
      </w:r>
    </w:p>
    <w:p w:rsidR="00F42E42" w:rsidRPr="008B2AD6" w:rsidRDefault="00F42E42" w:rsidP="00F42E42">
      <w:pPr>
        <w:jc w:val="both"/>
        <w:rPr>
          <w:lang w:val="en-GB" w:eastAsia="lv-LV"/>
        </w:rPr>
      </w:pPr>
    </w:p>
    <w:p w:rsidR="00F42E42" w:rsidRPr="008B2AD6" w:rsidRDefault="00F42E42" w:rsidP="00F42E42">
      <w:pPr>
        <w:jc w:val="both"/>
        <w:rPr>
          <w:b/>
          <w:lang w:val="en-GB"/>
        </w:rPr>
      </w:pPr>
      <w:r w:rsidRPr="008B2AD6">
        <w:rPr>
          <w:b/>
          <w:lang w:val="en-GB"/>
        </w:rPr>
        <w:t xml:space="preserve">4. </w:t>
      </w:r>
      <w:proofErr w:type="spellStart"/>
      <w:r w:rsidRPr="008B2AD6">
        <w:rPr>
          <w:b/>
          <w:lang w:val="en-GB"/>
        </w:rPr>
        <w:t>Būvniecības</w:t>
      </w:r>
      <w:proofErr w:type="spellEnd"/>
      <w:r w:rsidRPr="008B2AD6">
        <w:rPr>
          <w:b/>
          <w:lang w:val="en-GB"/>
        </w:rPr>
        <w:t xml:space="preserve"> </w:t>
      </w:r>
      <w:proofErr w:type="spellStart"/>
      <w:r w:rsidRPr="008B2AD6">
        <w:rPr>
          <w:b/>
          <w:lang w:val="en-GB"/>
        </w:rPr>
        <w:t>procesa</w:t>
      </w:r>
      <w:proofErr w:type="spellEnd"/>
      <w:r w:rsidRPr="008B2AD6">
        <w:rPr>
          <w:b/>
          <w:lang w:val="en-GB"/>
        </w:rPr>
        <w:t xml:space="preserve"> </w:t>
      </w:r>
      <w:proofErr w:type="spellStart"/>
      <w:r w:rsidRPr="008B2AD6">
        <w:rPr>
          <w:b/>
          <w:lang w:val="en-GB"/>
        </w:rPr>
        <w:t>kārtība</w:t>
      </w:r>
      <w:proofErr w:type="spellEnd"/>
      <w:r w:rsidRPr="008B2AD6">
        <w:rPr>
          <w:b/>
          <w:lang w:val="en-GB"/>
        </w:rPr>
        <w:t>:</w:t>
      </w:r>
    </w:p>
    <w:p w:rsidR="00F42E42" w:rsidRPr="008B2AD6" w:rsidRDefault="00F42E42" w:rsidP="00F42E42">
      <w:pPr>
        <w:jc w:val="both"/>
        <w:rPr>
          <w:lang w:val="en-GB"/>
        </w:rPr>
      </w:pPr>
      <w:proofErr w:type="spellStart"/>
      <w:r w:rsidRPr="008B2AD6">
        <w:rPr>
          <w:lang w:val="en-GB"/>
        </w:rPr>
        <w:t>Izstrādāt</w:t>
      </w:r>
      <w:proofErr w:type="spellEnd"/>
      <w:r w:rsidRPr="008B2AD6">
        <w:rPr>
          <w:lang w:val="en-GB"/>
        </w:rPr>
        <w:t xml:space="preserve"> </w:t>
      </w:r>
      <w:proofErr w:type="spellStart"/>
      <w:r w:rsidRPr="008B2AD6">
        <w:rPr>
          <w:lang w:val="en-GB"/>
        </w:rPr>
        <w:t>būvniecības</w:t>
      </w:r>
      <w:proofErr w:type="spellEnd"/>
      <w:r w:rsidRPr="008B2AD6">
        <w:rPr>
          <w:lang w:val="en-GB"/>
        </w:rPr>
        <w:t xml:space="preserve"> </w:t>
      </w:r>
      <w:proofErr w:type="spellStart"/>
      <w:r w:rsidRPr="008B2AD6">
        <w:rPr>
          <w:lang w:val="en-GB"/>
        </w:rPr>
        <w:t>ieceres</w:t>
      </w:r>
      <w:proofErr w:type="spellEnd"/>
      <w:r w:rsidRPr="008B2AD6">
        <w:rPr>
          <w:lang w:val="en-GB"/>
        </w:rPr>
        <w:t xml:space="preserve"> </w:t>
      </w:r>
      <w:proofErr w:type="spellStart"/>
      <w:r w:rsidRPr="008B2AD6">
        <w:rPr>
          <w:lang w:val="en-GB"/>
        </w:rPr>
        <w:t>realizācijai</w:t>
      </w:r>
      <w:proofErr w:type="spellEnd"/>
      <w:r w:rsidRPr="008B2AD6">
        <w:rPr>
          <w:lang w:val="en-GB"/>
        </w:rPr>
        <w:t xml:space="preserve"> </w:t>
      </w:r>
      <w:proofErr w:type="spellStart"/>
      <w:r w:rsidRPr="008B2AD6">
        <w:rPr>
          <w:lang w:val="en-GB"/>
        </w:rPr>
        <w:t>nepieciešamo</w:t>
      </w:r>
      <w:proofErr w:type="spellEnd"/>
      <w:r w:rsidRPr="008B2AD6">
        <w:rPr>
          <w:lang w:val="en-GB"/>
        </w:rPr>
        <w:t xml:space="preserve"> </w:t>
      </w:r>
      <w:proofErr w:type="spellStart"/>
      <w:r w:rsidRPr="008B2AD6">
        <w:rPr>
          <w:lang w:val="en-GB"/>
        </w:rPr>
        <w:t>tehnisko</w:t>
      </w:r>
      <w:proofErr w:type="spellEnd"/>
      <w:r w:rsidRPr="008B2AD6">
        <w:rPr>
          <w:lang w:val="en-GB"/>
        </w:rPr>
        <w:t xml:space="preserve"> </w:t>
      </w:r>
      <w:proofErr w:type="spellStart"/>
      <w:r w:rsidRPr="008B2AD6">
        <w:rPr>
          <w:lang w:val="en-GB"/>
        </w:rPr>
        <w:t>dokumentāciju</w:t>
      </w:r>
      <w:proofErr w:type="spellEnd"/>
      <w:r w:rsidRPr="008B2AD6">
        <w:rPr>
          <w:lang w:val="en-GB"/>
        </w:rPr>
        <w:t xml:space="preserve">. </w:t>
      </w:r>
      <w:proofErr w:type="gramStart"/>
      <w:r w:rsidRPr="008B2AD6">
        <w:rPr>
          <w:lang w:val="en-GB"/>
        </w:rPr>
        <w:t>3.grupas</w:t>
      </w:r>
      <w:proofErr w:type="gramEnd"/>
      <w:r w:rsidRPr="008B2AD6">
        <w:rPr>
          <w:lang w:val="en-GB"/>
        </w:rPr>
        <w:t xml:space="preserve"> </w:t>
      </w:r>
      <w:proofErr w:type="spellStart"/>
      <w:r w:rsidRPr="008B2AD6">
        <w:rPr>
          <w:lang w:val="en-GB"/>
        </w:rPr>
        <w:t>būve</w:t>
      </w:r>
      <w:proofErr w:type="spellEnd"/>
      <w:r w:rsidRPr="008B2AD6">
        <w:rPr>
          <w:lang w:val="en-GB"/>
        </w:rPr>
        <w:t>.</w:t>
      </w:r>
    </w:p>
    <w:p w:rsidR="00F42E42" w:rsidRPr="008B2AD6" w:rsidRDefault="00F42E42" w:rsidP="00F42E42">
      <w:pPr>
        <w:ind w:left="709"/>
        <w:jc w:val="both"/>
        <w:rPr>
          <w:color w:val="FF0000"/>
          <w:lang w:val="en-GB"/>
        </w:rPr>
      </w:pPr>
    </w:p>
    <w:p w:rsidR="00F42E42" w:rsidRPr="008B2AD6" w:rsidRDefault="00F42E42" w:rsidP="00F42E42">
      <w:pPr>
        <w:jc w:val="both"/>
        <w:rPr>
          <w:lang w:val="en-GB"/>
        </w:rPr>
      </w:pPr>
      <w:r w:rsidRPr="008B2AD6">
        <w:rPr>
          <w:b/>
          <w:lang w:val="en-GB"/>
        </w:rPr>
        <w:t xml:space="preserve">5. </w:t>
      </w:r>
      <w:proofErr w:type="spellStart"/>
      <w:r w:rsidRPr="008B2AD6">
        <w:rPr>
          <w:b/>
          <w:lang w:val="en-GB"/>
        </w:rPr>
        <w:t>Būvprojekta</w:t>
      </w:r>
      <w:proofErr w:type="spellEnd"/>
      <w:r w:rsidRPr="008B2AD6">
        <w:rPr>
          <w:b/>
          <w:lang w:val="en-GB"/>
        </w:rPr>
        <w:t xml:space="preserve"> </w:t>
      </w:r>
      <w:proofErr w:type="spellStart"/>
      <w:r w:rsidRPr="008B2AD6">
        <w:rPr>
          <w:b/>
          <w:lang w:val="en-GB"/>
        </w:rPr>
        <w:t>izstrādes</w:t>
      </w:r>
      <w:proofErr w:type="spellEnd"/>
      <w:r w:rsidRPr="008B2AD6">
        <w:rPr>
          <w:b/>
          <w:lang w:val="en-GB"/>
        </w:rPr>
        <w:t xml:space="preserve"> </w:t>
      </w:r>
      <w:proofErr w:type="spellStart"/>
      <w:r w:rsidRPr="008B2AD6">
        <w:rPr>
          <w:b/>
          <w:lang w:val="en-GB"/>
        </w:rPr>
        <w:t>termiņš</w:t>
      </w:r>
      <w:proofErr w:type="spellEnd"/>
      <w:r w:rsidRPr="008B2AD6">
        <w:rPr>
          <w:b/>
          <w:lang w:val="en-GB"/>
        </w:rPr>
        <w:t>:</w:t>
      </w:r>
    </w:p>
    <w:p w:rsidR="00F42E42" w:rsidRPr="00114715" w:rsidRDefault="00F42E42" w:rsidP="00F42E4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30 </w:t>
      </w:r>
      <w:r w:rsidRPr="00114715">
        <w:rPr>
          <w:rFonts w:ascii="Times New Roman" w:hAnsi="Times New Roman"/>
          <w:sz w:val="24"/>
          <w:szCs w:val="24"/>
        </w:rPr>
        <w:t>kalendārās dienas no līguma noslēgšanas dienas.</w:t>
      </w:r>
    </w:p>
    <w:p w:rsidR="00F42E42" w:rsidRPr="008B2AD6" w:rsidRDefault="00F42E42" w:rsidP="00F42E42">
      <w:pPr>
        <w:ind w:left="709"/>
        <w:jc w:val="both"/>
        <w:rPr>
          <w:color w:val="FF0000"/>
          <w:lang w:val="en-GB"/>
        </w:rPr>
      </w:pPr>
    </w:p>
    <w:p w:rsidR="00F42E42" w:rsidRPr="00114715" w:rsidRDefault="00F42E42" w:rsidP="00F42E42">
      <w:pPr>
        <w:pStyle w:val="Sarakstarindkopa"/>
        <w:spacing w:after="0" w:line="240" w:lineRule="auto"/>
        <w:ind w:left="0"/>
        <w:jc w:val="both"/>
        <w:rPr>
          <w:rFonts w:ascii="Times New Roman" w:hAnsi="Times New Roman"/>
          <w:b/>
          <w:sz w:val="24"/>
          <w:szCs w:val="24"/>
        </w:rPr>
      </w:pPr>
      <w:r w:rsidRPr="00114715">
        <w:rPr>
          <w:rFonts w:ascii="Times New Roman" w:hAnsi="Times New Roman"/>
          <w:b/>
          <w:sz w:val="24"/>
          <w:szCs w:val="24"/>
        </w:rPr>
        <w:t>6. Vispārīgās prasības:</w:t>
      </w:r>
    </w:p>
    <w:p w:rsidR="00F42E42" w:rsidRPr="00114715" w:rsidRDefault="00F42E42" w:rsidP="00F42E42">
      <w:pPr>
        <w:pStyle w:val="Sarakstarindkopa"/>
        <w:numPr>
          <w:ilvl w:val="1"/>
          <w:numId w:val="3"/>
        </w:numPr>
        <w:tabs>
          <w:tab w:val="left" w:pos="1134"/>
        </w:tabs>
        <w:spacing w:after="0" w:line="240" w:lineRule="auto"/>
        <w:ind w:hanging="644"/>
        <w:jc w:val="both"/>
        <w:rPr>
          <w:rFonts w:ascii="Times New Roman" w:hAnsi="Times New Roman"/>
          <w:sz w:val="24"/>
          <w:szCs w:val="24"/>
        </w:rPr>
      </w:pPr>
      <w:r w:rsidRPr="00114715">
        <w:rPr>
          <w:rFonts w:ascii="Times New Roman" w:hAnsi="Times New Roman"/>
          <w:sz w:val="24"/>
          <w:szCs w:val="24"/>
        </w:rPr>
        <w:t xml:space="preserve">Projektētājs nodrošina nepieciešamo dokumentu saņemšanu </w:t>
      </w:r>
      <w:proofErr w:type="spellStart"/>
      <w:r w:rsidRPr="00114715">
        <w:rPr>
          <w:rFonts w:ascii="Times New Roman" w:hAnsi="Times New Roman"/>
          <w:sz w:val="24"/>
          <w:szCs w:val="24"/>
        </w:rPr>
        <w:t>būvprojektēšanas</w:t>
      </w:r>
      <w:proofErr w:type="spellEnd"/>
      <w:r w:rsidRPr="00114715">
        <w:rPr>
          <w:rFonts w:ascii="Times New Roman" w:hAnsi="Times New Roman"/>
          <w:sz w:val="24"/>
          <w:szCs w:val="24"/>
        </w:rPr>
        <w:t xml:space="preserve"> uzsākšanai, tai skaitā nepieciešamo tehnisko noteikumu saņemšanu no attiecīgajām institūcijām.</w:t>
      </w:r>
    </w:p>
    <w:p w:rsidR="00F42E42" w:rsidRPr="00114715" w:rsidRDefault="00F42E42" w:rsidP="00F42E42">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Projektētājs veic ēku uzmērīšanu esošā plānojuma fiksēšanai.</w:t>
      </w:r>
    </w:p>
    <w:p w:rsidR="00F42E42" w:rsidRPr="00114715" w:rsidRDefault="00F42E42" w:rsidP="00F42E42">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 xml:space="preserve">Ēkas plānojuma risinājuma skici jāsaskaņo ar Ilūkstes novada pašvaldību </w:t>
      </w:r>
    </w:p>
    <w:p w:rsidR="00F42E42" w:rsidRPr="00114715" w:rsidRDefault="00F42E42" w:rsidP="00F42E42">
      <w:pPr>
        <w:pStyle w:val="Sarakstarindkopa"/>
        <w:numPr>
          <w:ilvl w:val="1"/>
          <w:numId w:val="3"/>
        </w:numPr>
        <w:tabs>
          <w:tab w:val="left" w:pos="1134"/>
        </w:tabs>
        <w:spacing w:after="0" w:line="240" w:lineRule="auto"/>
        <w:ind w:left="709" w:firstLine="0"/>
        <w:jc w:val="both"/>
        <w:rPr>
          <w:rFonts w:ascii="Times New Roman" w:hAnsi="Times New Roman"/>
          <w:sz w:val="24"/>
          <w:szCs w:val="24"/>
        </w:rPr>
      </w:pPr>
      <w:r w:rsidRPr="00114715">
        <w:rPr>
          <w:rFonts w:ascii="Times New Roman" w:hAnsi="Times New Roman"/>
          <w:sz w:val="24"/>
          <w:szCs w:val="24"/>
        </w:rPr>
        <w:t>Projektētājs iesniedz pasūtītājam:</w:t>
      </w:r>
    </w:p>
    <w:p w:rsidR="00F42E42" w:rsidRPr="00114715" w:rsidRDefault="00F42E42" w:rsidP="00F42E42">
      <w:pPr>
        <w:pStyle w:val="Sarakstarindkopa"/>
        <w:tabs>
          <w:tab w:val="left" w:pos="1560"/>
        </w:tabs>
        <w:spacing w:after="0" w:line="240" w:lineRule="auto"/>
        <w:ind w:left="1134"/>
        <w:jc w:val="both"/>
        <w:rPr>
          <w:rFonts w:ascii="Times New Roman" w:hAnsi="Times New Roman"/>
          <w:sz w:val="24"/>
          <w:szCs w:val="24"/>
        </w:rPr>
      </w:pPr>
      <w:r>
        <w:rPr>
          <w:rFonts w:ascii="Times New Roman" w:hAnsi="Times New Roman"/>
          <w:sz w:val="24"/>
          <w:szCs w:val="24"/>
        </w:rPr>
        <w:t>6.4.1.</w:t>
      </w:r>
      <w:r w:rsidRPr="00114715">
        <w:rPr>
          <w:rFonts w:ascii="Times New Roman" w:hAnsi="Times New Roman"/>
          <w:sz w:val="24"/>
          <w:szCs w:val="24"/>
        </w:rPr>
        <w:t xml:space="preserve">Būvniecības ieceres dokumentāciju 5 (piecos) eksemplāros papīra formātā un 1 (vienā) eksemplārā elektroniski CD PDF un </w:t>
      </w:r>
      <w:proofErr w:type="spellStart"/>
      <w:r w:rsidRPr="00114715">
        <w:rPr>
          <w:rFonts w:ascii="Times New Roman" w:hAnsi="Times New Roman"/>
          <w:sz w:val="24"/>
          <w:szCs w:val="24"/>
        </w:rPr>
        <w:t>Dwg</w:t>
      </w:r>
      <w:proofErr w:type="spellEnd"/>
      <w:r w:rsidRPr="00114715">
        <w:rPr>
          <w:rFonts w:ascii="Times New Roman" w:hAnsi="Times New Roman"/>
          <w:sz w:val="24"/>
          <w:szCs w:val="24"/>
        </w:rPr>
        <w:t xml:space="preserve"> formātā, kā arī būvdarbu tāmes MS Excel formātā. </w:t>
      </w:r>
    </w:p>
    <w:p w:rsidR="00F42E42" w:rsidRPr="00114715" w:rsidRDefault="00F42E42" w:rsidP="00F42E42">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114715">
        <w:rPr>
          <w:rFonts w:ascii="Times New Roman" w:hAnsi="Times New Roman"/>
          <w:sz w:val="24"/>
          <w:szCs w:val="24"/>
        </w:rPr>
        <w:t>Projektētājs iesniedz pasūtītājam būvniecības ieceres dokumentāciju pēc tam, kad Ilūkstes novada būvvalde ir izdarījusi atzīmi apliecinājuma kartē vai būvatļaujā par būvniecības ieceres akceptu.</w:t>
      </w:r>
    </w:p>
    <w:p w:rsidR="00F42E42" w:rsidRPr="008B2AD6" w:rsidRDefault="00F42E42" w:rsidP="00F42E42">
      <w:pPr>
        <w:ind w:left="709"/>
        <w:jc w:val="both"/>
        <w:rPr>
          <w:lang w:val="lv-LV"/>
        </w:rPr>
      </w:pPr>
    </w:p>
    <w:p w:rsidR="00F42E42" w:rsidRPr="00114715" w:rsidRDefault="00F42E42" w:rsidP="00F42E42">
      <w:pPr>
        <w:pStyle w:val="Sarakstarindkopa"/>
        <w:numPr>
          <w:ilvl w:val="0"/>
          <w:numId w:val="3"/>
        </w:numPr>
        <w:spacing w:after="0" w:line="240" w:lineRule="auto"/>
        <w:jc w:val="both"/>
        <w:rPr>
          <w:rFonts w:ascii="Times New Roman" w:hAnsi="Times New Roman"/>
          <w:b/>
          <w:sz w:val="24"/>
          <w:szCs w:val="24"/>
        </w:rPr>
      </w:pPr>
      <w:r w:rsidRPr="00114715">
        <w:rPr>
          <w:rFonts w:ascii="Times New Roman" w:hAnsi="Times New Roman"/>
          <w:b/>
          <w:sz w:val="24"/>
          <w:szCs w:val="24"/>
        </w:rPr>
        <w:t>Galvenie izejas dati un tehniskie rādītāji:</w:t>
      </w:r>
    </w:p>
    <w:p w:rsidR="00F42E42" w:rsidRPr="00114715" w:rsidRDefault="00F42E42" w:rsidP="00F42E42">
      <w:pPr>
        <w:pStyle w:val="Sarakstarindkopa"/>
        <w:tabs>
          <w:tab w:val="left" w:pos="1134"/>
        </w:tabs>
        <w:spacing w:after="0" w:line="240" w:lineRule="auto"/>
        <w:ind w:left="851" w:hanging="142"/>
        <w:jc w:val="both"/>
        <w:rPr>
          <w:rFonts w:ascii="Times New Roman" w:hAnsi="Times New Roman"/>
          <w:b/>
          <w:sz w:val="24"/>
          <w:szCs w:val="24"/>
        </w:rPr>
      </w:pPr>
      <w:r>
        <w:rPr>
          <w:rFonts w:ascii="Times New Roman" w:hAnsi="Times New Roman"/>
          <w:sz w:val="24"/>
          <w:szCs w:val="24"/>
        </w:rPr>
        <w:t xml:space="preserve">7.1. </w:t>
      </w:r>
      <w:r w:rsidRPr="00B119F0">
        <w:rPr>
          <w:rFonts w:ascii="Times New Roman" w:hAnsi="Times New Roman"/>
          <w:sz w:val="24"/>
          <w:szCs w:val="24"/>
        </w:rPr>
        <w:t xml:space="preserve"> </w:t>
      </w:r>
      <w:r>
        <w:rPr>
          <w:rFonts w:ascii="Times New Roman" w:hAnsi="Times New Roman"/>
          <w:sz w:val="24"/>
          <w:szCs w:val="24"/>
        </w:rPr>
        <w:t xml:space="preserve">Treniņu zāles </w:t>
      </w:r>
      <w:r w:rsidRPr="00833221">
        <w:rPr>
          <w:rFonts w:ascii="Times New Roman" w:hAnsi="Times New Roman"/>
          <w:sz w:val="24"/>
          <w:szCs w:val="24"/>
        </w:rPr>
        <w:t>Stadiona ielā 3, Ilūkstē</w:t>
      </w:r>
      <w:r>
        <w:rPr>
          <w:rFonts w:ascii="Times New Roman" w:hAnsi="Times New Roman"/>
          <w:sz w:val="24"/>
          <w:szCs w:val="24"/>
        </w:rPr>
        <w:t>,</w:t>
      </w:r>
      <w:r w:rsidRPr="00833221">
        <w:rPr>
          <w:rFonts w:ascii="Times New Roman" w:hAnsi="Times New Roman"/>
          <w:sz w:val="24"/>
          <w:szCs w:val="24"/>
        </w:rPr>
        <w:t xml:space="preserve"> tehniskie</w:t>
      </w:r>
      <w:r w:rsidRPr="00114715">
        <w:rPr>
          <w:rFonts w:ascii="Times New Roman" w:hAnsi="Times New Roman"/>
          <w:sz w:val="24"/>
          <w:szCs w:val="24"/>
        </w:rPr>
        <w:t xml:space="preserve"> rādītāji:</w:t>
      </w:r>
    </w:p>
    <w:p w:rsidR="00F42E42" w:rsidRPr="00F42E42" w:rsidRDefault="00F42E42" w:rsidP="00F42E42">
      <w:pPr>
        <w:tabs>
          <w:tab w:val="left" w:pos="1134"/>
        </w:tabs>
        <w:ind w:left="709"/>
        <w:jc w:val="both"/>
        <w:rPr>
          <w:b/>
          <w:lang w:val="lv-LV"/>
        </w:rPr>
      </w:pPr>
      <w:r w:rsidRPr="00F42E42">
        <w:rPr>
          <w:lang w:val="lv-LV"/>
        </w:rPr>
        <w:t>7.1.1. Apbūves laukums – 646 m</w:t>
      </w:r>
      <w:r w:rsidRPr="00F42E42">
        <w:rPr>
          <w:vertAlign w:val="superscript"/>
          <w:lang w:val="lv-LV"/>
        </w:rPr>
        <w:t>2</w:t>
      </w:r>
    </w:p>
    <w:p w:rsidR="00F42E42" w:rsidRPr="00F42E42" w:rsidRDefault="00F42E42" w:rsidP="00F42E42">
      <w:pPr>
        <w:tabs>
          <w:tab w:val="left" w:pos="1134"/>
        </w:tabs>
        <w:ind w:left="709"/>
        <w:jc w:val="both"/>
        <w:rPr>
          <w:lang w:val="lv-LV"/>
        </w:rPr>
      </w:pPr>
      <w:r w:rsidRPr="00F42E42">
        <w:rPr>
          <w:lang w:val="lv-LV"/>
        </w:rPr>
        <w:t>7.1.2. Būvtilpums – 3023 m</w:t>
      </w:r>
      <w:r w:rsidRPr="00F42E42">
        <w:rPr>
          <w:vertAlign w:val="superscript"/>
          <w:lang w:val="lv-LV"/>
        </w:rPr>
        <w:t>3</w:t>
      </w:r>
    </w:p>
    <w:p w:rsidR="00F42E42" w:rsidRPr="00F42E42" w:rsidRDefault="00F42E42" w:rsidP="00F42E42">
      <w:pPr>
        <w:tabs>
          <w:tab w:val="left" w:pos="1134"/>
        </w:tabs>
        <w:ind w:left="709"/>
        <w:jc w:val="both"/>
        <w:rPr>
          <w:lang w:val="lv-LV"/>
        </w:rPr>
      </w:pPr>
      <w:r w:rsidRPr="00F42E42">
        <w:rPr>
          <w:lang w:val="lv-LV"/>
        </w:rPr>
        <w:t>7.1.3. Kopējā platība – 625 m</w:t>
      </w:r>
      <w:r w:rsidRPr="00F42E42">
        <w:rPr>
          <w:vertAlign w:val="superscript"/>
          <w:lang w:val="lv-LV"/>
        </w:rPr>
        <w:t>2</w:t>
      </w:r>
    </w:p>
    <w:p w:rsidR="00F42E42" w:rsidRPr="00F42E42" w:rsidRDefault="00F42E42" w:rsidP="00F42E42">
      <w:pPr>
        <w:tabs>
          <w:tab w:val="left" w:pos="709"/>
          <w:tab w:val="left" w:pos="993"/>
          <w:tab w:val="left" w:pos="1276"/>
          <w:tab w:val="left" w:pos="1418"/>
        </w:tabs>
        <w:ind w:left="709"/>
        <w:jc w:val="both"/>
        <w:rPr>
          <w:color w:val="FF0000"/>
          <w:lang w:val="lv-LV"/>
        </w:rPr>
      </w:pPr>
    </w:p>
    <w:p w:rsidR="00F42E42" w:rsidRPr="00114715" w:rsidRDefault="00F42E42" w:rsidP="00F42E42">
      <w:pPr>
        <w:pStyle w:val="Sarakstarindkopa"/>
        <w:tabs>
          <w:tab w:val="left" w:pos="0"/>
          <w:tab w:val="left" w:pos="993"/>
          <w:tab w:val="left" w:pos="1276"/>
          <w:tab w:val="left" w:pos="1418"/>
        </w:tabs>
        <w:spacing w:after="0" w:line="240" w:lineRule="auto"/>
        <w:ind w:left="0"/>
        <w:jc w:val="both"/>
        <w:rPr>
          <w:rFonts w:ascii="Times New Roman" w:hAnsi="Times New Roman"/>
          <w:b/>
          <w:sz w:val="24"/>
          <w:szCs w:val="24"/>
        </w:rPr>
      </w:pPr>
      <w:r>
        <w:rPr>
          <w:rFonts w:ascii="Times New Roman" w:hAnsi="Times New Roman"/>
          <w:b/>
          <w:sz w:val="24"/>
          <w:szCs w:val="24"/>
        </w:rPr>
        <w:t xml:space="preserve">8. </w:t>
      </w:r>
      <w:r w:rsidRPr="00114715">
        <w:rPr>
          <w:rFonts w:ascii="Times New Roman" w:hAnsi="Times New Roman"/>
          <w:b/>
          <w:sz w:val="24"/>
          <w:szCs w:val="24"/>
        </w:rPr>
        <w:t>Galveno veicamo darbu saraksts:</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 Monolītā dzelzsbetona sienas demontāža iekštelpās( neradot bojājumus un papildus slodzes uz esošajām konstrukcijām, neizmantojot </w:t>
      </w:r>
      <w:proofErr w:type="spellStart"/>
      <w:r w:rsidRPr="00114715">
        <w:rPr>
          <w:rFonts w:ascii="Times New Roman" w:hAnsi="Times New Roman"/>
          <w:sz w:val="24"/>
          <w:szCs w:val="24"/>
        </w:rPr>
        <w:t>triecienmehānismus</w:t>
      </w:r>
      <w:proofErr w:type="spellEnd"/>
      <w:r w:rsidRPr="00114715">
        <w:rPr>
          <w:rFonts w:ascii="Times New Roman" w:hAnsi="Times New Roman"/>
          <w:sz w:val="24"/>
          <w:szCs w:val="24"/>
        </w:rPr>
        <w:t>). Dzelzsbetona būvgružu aizvešana uz pārstrādes uzņēmumu vai izgāztuvi.</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lastRenderedPageBreak/>
        <w:t xml:space="preserve">Grīdu pamatnes demontāža. Grīdu pamatnes izbūve (blietētas smilts un šķembu slānis. Hidroizolācijas slāņa izbūve. Siltumizolācijas ierīkošana. Monolītas betona grīdas ierīkošana virs siltumizolācijas slāņa. Deformācijas šuvju izveide un aizpildīšana. </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Grīdas seguma izbūve – sporta manēžā – gumijots sporta segums (paredzēt </w:t>
      </w:r>
      <w:proofErr w:type="spellStart"/>
      <w:r w:rsidRPr="00114715">
        <w:rPr>
          <w:rFonts w:ascii="Times New Roman" w:hAnsi="Times New Roman"/>
          <w:sz w:val="24"/>
          <w:szCs w:val="24"/>
        </w:rPr>
        <w:t>tāllēkšanas</w:t>
      </w:r>
      <w:proofErr w:type="spellEnd"/>
      <w:r w:rsidRPr="00114715">
        <w:rPr>
          <w:rFonts w:ascii="Times New Roman" w:hAnsi="Times New Roman"/>
          <w:sz w:val="24"/>
          <w:szCs w:val="24"/>
        </w:rPr>
        <w:t xml:space="preserve"> bedri ar smilšu segumu, </w:t>
      </w:r>
      <w:proofErr w:type="spellStart"/>
      <w:r w:rsidRPr="00114715">
        <w:rPr>
          <w:rFonts w:ascii="Times New Roman" w:hAnsi="Times New Roman"/>
          <w:sz w:val="24"/>
          <w:szCs w:val="24"/>
        </w:rPr>
        <w:t>Faserfix</w:t>
      </w:r>
      <w:proofErr w:type="spellEnd"/>
      <w:r w:rsidRPr="00114715">
        <w:rPr>
          <w:rFonts w:ascii="Times New Roman" w:hAnsi="Times New Roman"/>
          <w:sz w:val="24"/>
          <w:szCs w:val="24"/>
        </w:rPr>
        <w:t xml:space="preserve">-Sport betona apmali, režģi ar smilšu savācēju un 4 atspēriena dēlīšus.) – 256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Smagatlētikas zona/telpa – koka brusu grīda – 25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Sporta linoleja izbūve – aerobikas un </w:t>
      </w:r>
      <w:proofErr w:type="spellStart"/>
      <w:r w:rsidRPr="00114715">
        <w:rPr>
          <w:rFonts w:ascii="Times New Roman" w:hAnsi="Times New Roman"/>
          <w:sz w:val="24"/>
          <w:szCs w:val="24"/>
        </w:rPr>
        <w:t>tranažieru</w:t>
      </w:r>
      <w:proofErr w:type="spellEnd"/>
      <w:r w:rsidRPr="00114715">
        <w:rPr>
          <w:rFonts w:ascii="Times New Roman" w:hAnsi="Times New Roman"/>
          <w:sz w:val="24"/>
          <w:szCs w:val="24"/>
        </w:rPr>
        <w:t xml:space="preserve"> zālē – 270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Jaunas linoleja vai flīžu grīdas konstrukcijas ierīkošana sadzīves un sanitārajās telpās.</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 Starpsienu nojaukšana, jaunu starpsienu izbūve no </w:t>
      </w:r>
      <w:proofErr w:type="spellStart"/>
      <w:r w:rsidRPr="00114715">
        <w:rPr>
          <w:rFonts w:ascii="Times New Roman" w:hAnsi="Times New Roman"/>
          <w:sz w:val="24"/>
          <w:szCs w:val="24"/>
        </w:rPr>
        <w:t>keramzītbetona</w:t>
      </w:r>
      <w:proofErr w:type="spellEnd"/>
      <w:r w:rsidRPr="00114715">
        <w:rPr>
          <w:rFonts w:ascii="Times New Roman" w:hAnsi="Times New Roman"/>
          <w:sz w:val="24"/>
          <w:szCs w:val="24"/>
        </w:rPr>
        <w:t xml:space="preserve"> blokiem 200mm. Telpās, kur nepieciešams dabīgais apgaismojums paredzēt PVC karkasa stiklotu starpsienu izbūvi. Bremzēšanas barjeras izbūve gala sienā. Sienu apdares izbūve, paredzot flīžu izbūvi sanitārajos mezglos – 1,8 m augstumā pie sanitārajām ierīcēm, dušas telpās – 2m augstumā. Sienu apdare – akrila dekoratīvais krāsojums, atbilstošs esošās ēkas </w:t>
      </w:r>
      <w:proofErr w:type="spellStart"/>
      <w:r w:rsidRPr="00114715">
        <w:rPr>
          <w:rFonts w:ascii="Times New Roman" w:hAnsi="Times New Roman"/>
          <w:sz w:val="24"/>
          <w:szCs w:val="24"/>
        </w:rPr>
        <w:t>interjēra</w:t>
      </w:r>
      <w:proofErr w:type="spellEnd"/>
      <w:r w:rsidRPr="00114715">
        <w:rPr>
          <w:rFonts w:ascii="Times New Roman" w:hAnsi="Times New Roman"/>
          <w:sz w:val="24"/>
          <w:szCs w:val="24"/>
        </w:rPr>
        <w:t xml:space="preserve"> risinājumam. </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Piekārto griestu uzstādīšana;</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 Telpu izbūvi paredzēt atbilstoši pievienotajai telpu shēmai. Paredzēt telpas – sporta manēžu ar skrejceļu un </w:t>
      </w:r>
      <w:proofErr w:type="spellStart"/>
      <w:r w:rsidRPr="00114715">
        <w:rPr>
          <w:rFonts w:ascii="Times New Roman" w:hAnsi="Times New Roman"/>
          <w:sz w:val="24"/>
          <w:szCs w:val="24"/>
        </w:rPr>
        <w:t>tāllēkšanas</w:t>
      </w:r>
      <w:proofErr w:type="spellEnd"/>
      <w:r w:rsidRPr="00114715">
        <w:rPr>
          <w:rFonts w:ascii="Times New Roman" w:hAnsi="Times New Roman"/>
          <w:sz w:val="24"/>
          <w:szCs w:val="24"/>
        </w:rPr>
        <w:t xml:space="preserve"> bedri -256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 xml:space="preserve">,  trenažieru un aerobika zāli – 270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 xml:space="preserve">, smagatlētikas telpa – 25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 xml:space="preserve">, trenera telpa – 10-15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 xml:space="preserve">, 2 ģērbtuves ar dušas telpām – katra 13 </w:t>
      </w:r>
      <w:proofErr w:type="spellStart"/>
      <w:r w:rsidRPr="00114715">
        <w:rPr>
          <w:rFonts w:ascii="Times New Roman" w:hAnsi="Times New Roman"/>
          <w:sz w:val="24"/>
          <w:szCs w:val="24"/>
        </w:rPr>
        <w:t>kvm</w:t>
      </w:r>
      <w:proofErr w:type="spellEnd"/>
      <w:r w:rsidRPr="00114715">
        <w:rPr>
          <w:rFonts w:ascii="Times New Roman" w:hAnsi="Times New Roman"/>
          <w:sz w:val="24"/>
          <w:szCs w:val="24"/>
        </w:rPr>
        <w:t xml:space="preserve">, noliktava </w:t>
      </w:r>
      <w:proofErr w:type="spellStart"/>
      <w:r w:rsidRPr="00114715">
        <w:rPr>
          <w:rFonts w:ascii="Times New Roman" w:hAnsi="Times New Roman"/>
          <w:sz w:val="24"/>
          <w:szCs w:val="24"/>
        </w:rPr>
        <w:t>stelpa</w:t>
      </w:r>
      <w:proofErr w:type="spellEnd"/>
      <w:r w:rsidRPr="00114715">
        <w:rPr>
          <w:rFonts w:ascii="Times New Roman" w:hAnsi="Times New Roman"/>
          <w:sz w:val="24"/>
          <w:szCs w:val="24"/>
        </w:rPr>
        <w:t xml:space="preserve"> – 9kvm, sanitārie mezgli – 2 gab.</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Visām telpām paredzēt PVC durvis atbilstoši telpas funkcijai un noslodzei.</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Elektroinstalācijas ierīkošana un energoefektīvu gaismas ķermeņu uzstādīšana(atbilstošus ēkas funkcionalitātei). Nepieciešams izbūvēt atsevišķu elektrosadali. </w:t>
      </w:r>
      <w:proofErr w:type="spellStart"/>
      <w:r w:rsidRPr="00114715">
        <w:rPr>
          <w:rFonts w:ascii="Times New Roman" w:hAnsi="Times New Roman"/>
          <w:sz w:val="24"/>
          <w:szCs w:val="24"/>
        </w:rPr>
        <w:t>Pieslēgums</w:t>
      </w:r>
      <w:proofErr w:type="spellEnd"/>
      <w:r w:rsidRPr="00114715">
        <w:rPr>
          <w:rFonts w:ascii="Times New Roman" w:hAnsi="Times New Roman"/>
          <w:sz w:val="24"/>
          <w:szCs w:val="24"/>
        </w:rPr>
        <w:t xml:space="preserve"> no esošās galvenās elektrosadales;</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Apkures cauruļvadu un sildķermeņu izbūve visās telpās;</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Ūdensapgādes un kanalizācijas tīklu izbūve un </w:t>
      </w:r>
      <w:proofErr w:type="spellStart"/>
      <w:r w:rsidRPr="00114715">
        <w:rPr>
          <w:rFonts w:ascii="Times New Roman" w:hAnsi="Times New Roman"/>
          <w:sz w:val="24"/>
          <w:szCs w:val="24"/>
        </w:rPr>
        <w:t>pieslēgums</w:t>
      </w:r>
      <w:proofErr w:type="spellEnd"/>
      <w:r w:rsidRPr="00114715">
        <w:rPr>
          <w:rFonts w:ascii="Times New Roman" w:hAnsi="Times New Roman"/>
          <w:sz w:val="24"/>
          <w:szCs w:val="24"/>
        </w:rPr>
        <w:t xml:space="preserve"> pie maģistrālajiem pilsētas tīkliem.</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Automātiskās ugunsdzēsības sistēmas izbūve atbilstoši būvnormatīvam. </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Izstrādājot būvprojektu, jāievēro sekojošie būvnormatīvi:</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LBN 231-15 “Dzīvojamo un publisko ēku apkure un ventilācija”.</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LVS CR 1752 “Ēku ventilācija. Iekštelpu vides projektēšanas kritēriji”.</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LBN 003-15 “Būvklimatoloģija”.</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LBN 201-15 “Būvju ugunsdrošība”</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LBN 202-15 “Būvprojekta saturs un noformēšana”.</w:t>
      </w:r>
    </w:p>
    <w:p w:rsidR="00F42E42" w:rsidRPr="00114715" w:rsidRDefault="00F42E42" w:rsidP="00F42E42">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 xml:space="preserve">Aerobikas/trenažieru zālei, skrejceļiem ar </w:t>
      </w:r>
      <w:proofErr w:type="spellStart"/>
      <w:r w:rsidRPr="00114715">
        <w:rPr>
          <w:rFonts w:ascii="Times New Roman" w:hAnsi="Times New Roman"/>
          <w:sz w:val="24"/>
          <w:szCs w:val="24"/>
        </w:rPr>
        <w:t>tāllēkšanas</w:t>
      </w:r>
      <w:proofErr w:type="spellEnd"/>
      <w:r w:rsidRPr="00114715">
        <w:rPr>
          <w:rFonts w:ascii="Times New Roman" w:hAnsi="Times New Roman"/>
          <w:sz w:val="24"/>
          <w:szCs w:val="24"/>
        </w:rPr>
        <w:t xml:space="preserve"> zonu un treneru telpai paredzēt ventilācijas sistēmu ar siltuma rekuperācijas iekārtu (ar rotējošo </w:t>
      </w:r>
      <w:proofErr w:type="spellStart"/>
      <w:r w:rsidRPr="00114715">
        <w:rPr>
          <w:rFonts w:ascii="Times New Roman" w:hAnsi="Times New Roman"/>
          <w:sz w:val="24"/>
          <w:szCs w:val="24"/>
        </w:rPr>
        <w:t>siltummaini</w:t>
      </w:r>
      <w:proofErr w:type="spellEnd"/>
      <w:r w:rsidRPr="00114715">
        <w:rPr>
          <w:rFonts w:ascii="Times New Roman" w:hAnsi="Times New Roman"/>
          <w:sz w:val="24"/>
          <w:szCs w:val="24"/>
        </w:rPr>
        <w:t>).</w:t>
      </w:r>
      <w:r w:rsidRPr="00114715">
        <w:rPr>
          <w:rFonts w:ascii="Times New Roman" w:hAnsi="Times New Roman"/>
          <w:sz w:val="24"/>
          <w:szCs w:val="24"/>
        </w:rPr>
        <w:br/>
        <w:t>Ventilācijas gaisa uzsildīšanu jāparedz no esošā siltummezgla.</w:t>
      </w:r>
      <w:r w:rsidRPr="00114715">
        <w:rPr>
          <w:rFonts w:ascii="Times New Roman" w:hAnsi="Times New Roman"/>
          <w:sz w:val="24"/>
          <w:szCs w:val="24"/>
        </w:rPr>
        <w:br/>
        <w:t xml:space="preserve">Ģērbtuvēm un </w:t>
      </w:r>
      <w:proofErr w:type="spellStart"/>
      <w:r w:rsidRPr="00114715">
        <w:rPr>
          <w:rFonts w:ascii="Times New Roman" w:hAnsi="Times New Roman"/>
          <w:sz w:val="24"/>
          <w:szCs w:val="24"/>
        </w:rPr>
        <w:t>sanmezgliem</w:t>
      </w:r>
      <w:proofErr w:type="spellEnd"/>
      <w:r w:rsidRPr="00114715">
        <w:rPr>
          <w:rFonts w:ascii="Times New Roman" w:hAnsi="Times New Roman"/>
          <w:sz w:val="24"/>
          <w:szCs w:val="24"/>
        </w:rPr>
        <w:t xml:space="preserve"> paredzēt </w:t>
      </w:r>
      <w:proofErr w:type="spellStart"/>
      <w:r w:rsidRPr="00114715">
        <w:rPr>
          <w:rFonts w:ascii="Times New Roman" w:hAnsi="Times New Roman"/>
          <w:sz w:val="24"/>
          <w:szCs w:val="24"/>
        </w:rPr>
        <w:t>nosūces</w:t>
      </w:r>
      <w:proofErr w:type="spellEnd"/>
      <w:r w:rsidRPr="00114715">
        <w:rPr>
          <w:rFonts w:ascii="Times New Roman" w:hAnsi="Times New Roman"/>
          <w:sz w:val="24"/>
          <w:szCs w:val="24"/>
        </w:rPr>
        <w:t xml:space="preserve"> sistēmu ar jumta ventilatoru. Ventilatoram jābūt aprīkotam ar ātruma regulatoru (pievada ierīkošana no peldbaseina </w:t>
      </w:r>
      <w:proofErr w:type="spellStart"/>
      <w:r w:rsidRPr="00114715">
        <w:rPr>
          <w:rFonts w:ascii="Times New Roman" w:hAnsi="Times New Roman"/>
          <w:sz w:val="24"/>
          <w:szCs w:val="24"/>
        </w:rPr>
        <w:t>siltummaiņa</w:t>
      </w:r>
      <w:proofErr w:type="spellEnd"/>
      <w:r w:rsidRPr="00114715">
        <w:rPr>
          <w:rFonts w:ascii="Times New Roman" w:hAnsi="Times New Roman"/>
          <w:sz w:val="24"/>
          <w:szCs w:val="24"/>
        </w:rPr>
        <w:t>).</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Nepieciešamo vājstrāvu tīklu izbūve;</w:t>
      </w:r>
    </w:p>
    <w:p w:rsidR="00F42E42" w:rsidRPr="00114715" w:rsidRDefault="00F42E42" w:rsidP="00F42E42">
      <w:pPr>
        <w:pStyle w:val="Sarakstarindkopa"/>
        <w:numPr>
          <w:ilvl w:val="1"/>
          <w:numId w:val="3"/>
        </w:numPr>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114715">
        <w:rPr>
          <w:rFonts w:ascii="Times New Roman" w:hAnsi="Times New Roman"/>
          <w:sz w:val="24"/>
          <w:szCs w:val="24"/>
        </w:rPr>
        <w:t>Ieceres dokumentācijā paredzēt darbības vides pieejamības nodrošināšanai – reljefa virsmas, kontrastējošu krāsojumu pie līmeņu un virsmu maiņas, ergonomiskus rokturus un aprīkojumu, brīdinājuma lentas, betona kāpnes ar bruģa segumu pie evakuācijas izejas u.c.</w:t>
      </w:r>
    </w:p>
    <w:p w:rsidR="00F42E42" w:rsidRPr="008B2AD6" w:rsidRDefault="00F42E42" w:rsidP="00F42E42">
      <w:pPr>
        <w:tabs>
          <w:tab w:val="left" w:pos="1134"/>
        </w:tabs>
        <w:ind w:hanging="76"/>
        <w:jc w:val="both"/>
        <w:rPr>
          <w:color w:val="FF0000"/>
          <w:lang w:val="lv-LV"/>
        </w:rPr>
      </w:pPr>
    </w:p>
    <w:p w:rsidR="00F42E42" w:rsidRPr="008B2AD6" w:rsidRDefault="00F42E42" w:rsidP="00F42E42">
      <w:pPr>
        <w:tabs>
          <w:tab w:val="left" w:pos="1134"/>
        </w:tabs>
        <w:ind w:left="709"/>
        <w:jc w:val="both"/>
        <w:rPr>
          <w:b/>
          <w:color w:val="FF0000"/>
          <w:lang w:val="lv-LV"/>
        </w:rPr>
      </w:pPr>
      <w:r w:rsidRPr="008B2AD6">
        <w:rPr>
          <w:color w:val="FF0000"/>
          <w:lang w:val="lv-LV"/>
        </w:rPr>
        <w:t xml:space="preserve"> </w:t>
      </w:r>
    </w:p>
    <w:p w:rsidR="00F42E42" w:rsidRPr="00114715" w:rsidRDefault="00F42E42" w:rsidP="00F42E42">
      <w:pPr>
        <w:ind w:left="426"/>
        <w:jc w:val="both"/>
        <w:rPr>
          <w:b/>
        </w:rPr>
      </w:pPr>
      <w:proofErr w:type="gramStart"/>
      <w:r w:rsidRPr="00114715">
        <w:rPr>
          <w:b/>
        </w:rPr>
        <w:t xml:space="preserve">II  </w:t>
      </w:r>
      <w:proofErr w:type="spellStart"/>
      <w:r w:rsidRPr="00114715">
        <w:rPr>
          <w:b/>
        </w:rPr>
        <w:t>Ieceres</w:t>
      </w:r>
      <w:proofErr w:type="spellEnd"/>
      <w:proofErr w:type="gramEnd"/>
      <w:r w:rsidRPr="00114715">
        <w:rPr>
          <w:b/>
        </w:rPr>
        <w:t xml:space="preserve"> </w:t>
      </w:r>
      <w:proofErr w:type="spellStart"/>
      <w:r w:rsidRPr="00114715">
        <w:rPr>
          <w:b/>
        </w:rPr>
        <w:t>dokumentācijas</w:t>
      </w:r>
      <w:proofErr w:type="spellEnd"/>
      <w:r w:rsidRPr="00114715">
        <w:rPr>
          <w:b/>
        </w:rPr>
        <w:t xml:space="preserve"> </w:t>
      </w:r>
      <w:proofErr w:type="spellStart"/>
      <w:r w:rsidRPr="00114715">
        <w:rPr>
          <w:b/>
        </w:rPr>
        <w:t>sastāvdaļas</w:t>
      </w:r>
      <w:proofErr w:type="spellEnd"/>
    </w:p>
    <w:p w:rsidR="00F42E42" w:rsidRPr="00114715" w:rsidRDefault="00F42E42" w:rsidP="00F42E42">
      <w:pPr>
        <w:ind w:left="426"/>
        <w:jc w:val="both"/>
        <w:rPr>
          <w:b/>
        </w:rPr>
      </w:pPr>
    </w:p>
    <w:p w:rsidR="00F42E42" w:rsidRPr="00114715" w:rsidRDefault="00F42E42" w:rsidP="00F42E42">
      <w:pPr>
        <w:pStyle w:val="Sarakstarindkopa"/>
        <w:numPr>
          <w:ilvl w:val="0"/>
          <w:numId w:val="4"/>
        </w:numPr>
        <w:spacing w:after="0" w:line="240" w:lineRule="auto"/>
        <w:jc w:val="both"/>
        <w:rPr>
          <w:rFonts w:ascii="Times New Roman" w:hAnsi="Times New Roman"/>
          <w:sz w:val="24"/>
          <w:szCs w:val="24"/>
        </w:rPr>
      </w:pPr>
      <w:r w:rsidRPr="00114715">
        <w:rPr>
          <w:rFonts w:ascii="Times New Roman" w:hAnsi="Times New Roman"/>
          <w:sz w:val="24"/>
          <w:szCs w:val="24"/>
        </w:rPr>
        <w:t>Skaidrojošs apraksts par plānoto būvniecības ieceri;</w:t>
      </w:r>
    </w:p>
    <w:p w:rsidR="00F42E42" w:rsidRPr="008B2AD6" w:rsidRDefault="00F42E42" w:rsidP="00F42E42">
      <w:pPr>
        <w:ind w:left="180"/>
        <w:jc w:val="both"/>
        <w:rPr>
          <w:lang w:val="en-GB"/>
        </w:rPr>
      </w:pPr>
    </w:p>
    <w:p w:rsidR="00F42E42" w:rsidRPr="00114715" w:rsidRDefault="00F42E42" w:rsidP="00F42E42">
      <w:pPr>
        <w:numPr>
          <w:ilvl w:val="0"/>
          <w:numId w:val="4"/>
        </w:numPr>
        <w:jc w:val="both"/>
      </w:pPr>
      <w:proofErr w:type="spellStart"/>
      <w:r w:rsidRPr="00114715">
        <w:t>Vispārīgā</w:t>
      </w:r>
      <w:proofErr w:type="spellEnd"/>
      <w:r w:rsidRPr="00114715">
        <w:t xml:space="preserve"> </w:t>
      </w:r>
      <w:proofErr w:type="spellStart"/>
      <w:r w:rsidRPr="00114715">
        <w:t>daļa</w:t>
      </w:r>
      <w:proofErr w:type="spellEnd"/>
      <w:r w:rsidRPr="00114715">
        <w:t>:</w:t>
      </w:r>
    </w:p>
    <w:p w:rsidR="00F42E42" w:rsidRPr="00114715" w:rsidRDefault="00F42E42" w:rsidP="00F42E42">
      <w:pPr>
        <w:numPr>
          <w:ilvl w:val="1"/>
          <w:numId w:val="4"/>
        </w:numPr>
        <w:jc w:val="both"/>
      </w:pPr>
      <w:proofErr w:type="spellStart"/>
      <w:r w:rsidRPr="00114715">
        <w:t>Būvprojektēšanas</w:t>
      </w:r>
      <w:proofErr w:type="spellEnd"/>
      <w:r w:rsidRPr="00114715">
        <w:t xml:space="preserve"> </w:t>
      </w:r>
      <w:proofErr w:type="spellStart"/>
      <w:r w:rsidRPr="00114715">
        <w:t>uzsākšanai</w:t>
      </w:r>
      <w:proofErr w:type="spellEnd"/>
      <w:r w:rsidRPr="00114715">
        <w:t xml:space="preserve"> </w:t>
      </w:r>
      <w:proofErr w:type="spellStart"/>
      <w:r w:rsidRPr="00114715">
        <w:t>nepieciešamie</w:t>
      </w:r>
      <w:proofErr w:type="spellEnd"/>
      <w:r w:rsidRPr="00114715">
        <w:t xml:space="preserve"> </w:t>
      </w:r>
      <w:proofErr w:type="spellStart"/>
      <w:r w:rsidRPr="00114715">
        <w:t>dokumenti</w:t>
      </w:r>
      <w:proofErr w:type="spellEnd"/>
      <w:r w:rsidRPr="00114715">
        <w:t>;</w:t>
      </w:r>
    </w:p>
    <w:p w:rsidR="00F42E42" w:rsidRPr="00114715" w:rsidRDefault="00F42E42" w:rsidP="00F42E42">
      <w:pPr>
        <w:pStyle w:val="tv2131"/>
        <w:numPr>
          <w:ilvl w:val="1"/>
          <w:numId w:val="4"/>
        </w:numPr>
        <w:tabs>
          <w:tab w:val="left" w:pos="851"/>
        </w:tabs>
        <w:spacing w:line="240" w:lineRule="auto"/>
        <w:jc w:val="both"/>
        <w:rPr>
          <w:color w:val="auto"/>
          <w:sz w:val="24"/>
          <w:szCs w:val="24"/>
        </w:rPr>
      </w:pPr>
      <w:r w:rsidRPr="00114715">
        <w:rPr>
          <w:color w:val="auto"/>
          <w:sz w:val="24"/>
          <w:szCs w:val="24"/>
        </w:rPr>
        <w:t>Skaidrojošs apraksts, kurā norādīta vispārīga informācija par ēkas tehniskajiem    rādītājiem un ēkas galveno lietošanas veidu atbilstoši būvju klasifikācijai;</w:t>
      </w:r>
    </w:p>
    <w:p w:rsidR="00F42E42" w:rsidRPr="00114715" w:rsidRDefault="00F42E42" w:rsidP="00F42E42">
      <w:pPr>
        <w:pStyle w:val="tv2131"/>
        <w:tabs>
          <w:tab w:val="left" w:pos="851"/>
        </w:tabs>
        <w:spacing w:line="240" w:lineRule="auto"/>
        <w:ind w:left="360" w:firstLine="0"/>
        <w:jc w:val="both"/>
        <w:rPr>
          <w:color w:val="auto"/>
          <w:sz w:val="24"/>
          <w:szCs w:val="24"/>
        </w:rPr>
      </w:pPr>
    </w:p>
    <w:p w:rsidR="00F42E42" w:rsidRPr="00114715" w:rsidRDefault="00F42E42" w:rsidP="00F42E42">
      <w:pPr>
        <w:pStyle w:val="tv2131"/>
        <w:spacing w:line="240" w:lineRule="auto"/>
        <w:ind w:left="360" w:hanging="218"/>
        <w:jc w:val="both"/>
        <w:rPr>
          <w:color w:val="auto"/>
          <w:sz w:val="24"/>
          <w:szCs w:val="24"/>
        </w:rPr>
      </w:pPr>
      <w:r w:rsidRPr="00114715">
        <w:rPr>
          <w:color w:val="auto"/>
          <w:sz w:val="24"/>
          <w:szCs w:val="24"/>
        </w:rPr>
        <w:t>4. Arhitektūras daļa (AR):</w:t>
      </w:r>
    </w:p>
    <w:p w:rsidR="00F42E42" w:rsidRPr="00114715" w:rsidRDefault="00F42E42" w:rsidP="00F42E42">
      <w:pPr>
        <w:pStyle w:val="tv2131"/>
        <w:spacing w:line="240" w:lineRule="auto"/>
        <w:ind w:left="180" w:firstLine="360"/>
        <w:jc w:val="both"/>
        <w:rPr>
          <w:color w:val="auto"/>
          <w:sz w:val="24"/>
          <w:szCs w:val="24"/>
        </w:rPr>
      </w:pPr>
      <w:r w:rsidRPr="00114715">
        <w:rPr>
          <w:color w:val="auto"/>
          <w:sz w:val="24"/>
          <w:szCs w:val="24"/>
        </w:rPr>
        <w:t>4.1. vispārīgie rādītāji;</w:t>
      </w:r>
    </w:p>
    <w:p w:rsidR="00F42E42" w:rsidRPr="00114715" w:rsidRDefault="00F42E42" w:rsidP="00F42E42">
      <w:pPr>
        <w:pStyle w:val="tv2131"/>
        <w:spacing w:line="240" w:lineRule="auto"/>
        <w:ind w:left="180" w:firstLine="360"/>
        <w:jc w:val="both"/>
        <w:rPr>
          <w:color w:val="auto"/>
          <w:sz w:val="24"/>
          <w:szCs w:val="24"/>
        </w:rPr>
      </w:pPr>
      <w:r w:rsidRPr="00114715">
        <w:rPr>
          <w:color w:val="auto"/>
          <w:sz w:val="24"/>
          <w:szCs w:val="24"/>
        </w:rPr>
        <w:t>4.2. arhitektūras sadaļa:</w:t>
      </w:r>
    </w:p>
    <w:p w:rsidR="00F42E42" w:rsidRPr="00114715" w:rsidRDefault="00F42E42" w:rsidP="00F42E42">
      <w:pPr>
        <w:pStyle w:val="tv2131"/>
        <w:spacing w:line="240" w:lineRule="auto"/>
        <w:ind w:left="1418" w:hanging="878"/>
        <w:jc w:val="both"/>
        <w:rPr>
          <w:color w:val="auto"/>
          <w:sz w:val="24"/>
          <w:szCs w:val="24"/>
        </w:rPr>
      </w:pPr>
      <w:r w:rsidRPr="00114715">
        <w:rPr>
          <w:color w:val="auto"/>
          <w:sz w:val="24"/>
          <w:szCs w:val="24"/>
        </w:rPr>
        <w:t xml:space="preserve">      4.2.1. stāvu plāni ar telpu izmēriem un sadalījumu telpu grupās un telpu grupu    lietošanas veidu eksplikāciju;</w:t>
      </w:r>
    </w:p>
    <w:p w:rsidR="00F42E42" w:rsidRPr="00114715" w:rsidRDefault="00F42E42" w:rsidP="00F42E42">
      <w:pPr>
        <w:pStyle w:val="tv2131"/>
        <w:spacing w:line="240" w:lineRule="auto"/>
        <w:ind w:left="180" w:firstLine="360"/>
        <w:jc w:val="both"/>
        <w:rPr>
          <w:color w:val="auto"/>
          <w:sz w:val="24"/>
          <w:szCs w:val="24"/>
        </w:rPr>
      </w:pPr>
      <w:r w:rsidRPr="00114715">
        <w:rPr>
          <w:color w:val="auto"/>
          <w:sz w:val="24"/>
          <w:szCs w:val="24"/>
        </w:rPr>
        <w:t xml:space="preserve">      4.2.2. raksturīgie griezumi ar grīdu un griestu konstrukciju aprakstu;</w:t>
      </w:r>
    </w:p>
    <w:p w:rsidR="00F42E42" w:rsidRPr="00114715" w:rsidRDefault="00F42E42" w:rsidP="00F42E42">
      <w:pPr>
        <w:pStyle w:val="tv2131"/>
        <w:spacing w:line="240" w:lineRule="auto"/>
        <w:ind w:left="180" w:firstLine="360"/>
        <w:jc w:val="both"/>
        <w:rPr>
          <w:color w:val="auto"/>
          <w:sz w:val="24"/>
          <w:szCs w:val="24"/>
        </w:rPr>
      </w:pPr>
      <w:r w:rsidRPr="00114715">
        <w:rPr>
          <w:color w:val="auto"/>
          <w:sz w:val="24"/>
          <w:szCs w:val="24"/>
        </w:rPr>
        <w:t xml:space="preserve">      4.2.3. mēbeļu izvietojums;  </w:t>
      </w:r>
    </w:p>
    <w:p w:rsidR="00F42E42" w:rsidRPr="00114715" w:rsidRDefault="00F42E42" w:rsidP="00F42E42">
      <w:pPr>
        <w:pStyle w:val="tv2131"/>
        <w:spacing w:line="240" w:lineRule="auto"/>
        <w:jc w:val="both"/>
        <w:rPr>
          <w:color w:val="auto"/>
          <w:sz w:val="24"/>
          <w:szCs w:val="24"/>
        </w:rPr>
      </w:pPr>
      <w:r w:rsidRPr="00114715">
        <w:rPr>
          <w:color w:val="auto"/>
          <w:sz w:val="24"/>
          <w:szCs w:val="24"/>
        </w:rPr>
        <w:t xml:space="preserve">          4.2.4. būvizstrādājumu specifikācijas;</w:t>
      </w:r>
    </w:p>
    <w:p w:rsidR="00F42E42" w:rsidRPr="00114715" w:rsidRDefault="00F42E42" w:rsidP="00F42E42">
      <w:pPr>
        <w:pStyle w:val="tv2131"/>
        <w:spacing w:line="240" w:lineRule="auto"/>
        <w:jc w:val="both"/>
        <w:rPr>
          <w:color w:val="FF0000"/>
          <w:sz w:val="24"/>
          <w:szCs w:val="24"/>
        </w:rPr>
      </w:pPr>
    </w:p>
    <w:p w:rsidR="00F42E42" w:rsidRPr="008B2AD6" w:rsidRDefault="00F42E42" w:rsidP="00F42E42">
      <w:pPr>
        <w:ind w:left="180"/>
        <w:jc w:val="both"/>
        <w:rPr>
          <w:lang w:val="lv-LV"/>
        </w:rPr>
      </w:pPr>
      <w:r w:rsidRPr="008B2AD6">
        <w:rPr>
          <w:lang w:val="lv-LV"/>
        </w:rPr>
        <w:t xml:space="preserve">5. </w:t>
      </w:r>
      <w:proofErr w:type="spellStart"/>
      <w:r w:rsidRPr="008B2AD6">
        <w:rPr>
          <w:lang w:val="lv-LV"/>
        </w:rPr>
        <w:t>Inženierrisinājumu</w:t>
      </w:r>
      <w:proofErr w:type="spellEnd"/>
      <w:r w:rsidRPr="008B2AD6">
        <w:rPr>
          <w:lang w:val="lv-LV"/>
        </w:rPr>
        <w:t xml:space="preserve"> daļa:</w:t>
      </w:r>
    </w:p>
    <w:p w:rsidR="00F42E42" w:rsidRPr="008B2AD6" w:rsidRDefault="00F42E42" w:rsidP="00F42E42">
      <w:pPr>
        <w:ind w:left="360"/>
        <w:jc w:val="both"/>
        <w:rPr>
          <w:lang w:val="lv-LV"/>
        </w:rPr>
      </w:pPr>
      <w:r w:rsidRPr="008B2AD6">
        <w:rPr>
          <w:lang w:val="lv-LV"/>
        </w:rPr>
        <w:t>5.1. ūdensapgāde un kanalizācijas iekšējie tīkli (ŪK);</w:t>
      </w:r>
    </w:p>
    <w:p w:rsidR="00F42E42" w:rsidRPr="008B2AD6" w:rsidRDefault="00F42E42" w:rsidP="00F42E42">
      <w:pPr>
        <w:ind w:left="360"/>
        <w:jc w:val="both"/>
        <w:rPr>
          <w:lang w:val="lv-LV"/>
        </w:rPr>
      </w:pPr>
      <w:r w:rsidRPr="008B2AD6">
        <w:rPr>
          <w:lang w:val="lv-LV"/>
        </w:rPr>
        <w:t>5.2. apkure un ventilācija (AVK);</w:t>
      </w:r>
    </w:p>
    <w:p w:rsidR="00F42E42" w:rsidRPr="008B2AD6" w:rsidRDefault="00F42E42" w:rsidP="00F42E42">
      <w:pPr>
        <w:ind w:left="360"/>
        <w:jc w:val="both"/>
        <w:rPr>
          <w:lang w:val="lv-LV"/>
        </w:rPr>
      </w:pPr>
      <w:r w:rsidRPr="008B2AD6">
        <w:rPr>
          <w:lang w:val="lv-LV"/>
        </w:rPr>
        <w:t>5.3. elektroapgādes iekšējie tīkli (EL);</w:t>
      </w:r>
    </w:p>
    <w:p w:rsidR="00F42E42" w:rsidRPr="008B2AD6" w:rsidRDefault="00F42E42" w:rsidP="00F42E42">
      <w:pPr>
        <w:ind w:left="360"/>
        <w:jc w:val="both"/>
        <w:rPr>
          <w:lang w:val="lv-LV"/>
        </w:rPr>
      </w:pPr>
      <w:r w:rsidRPr="008B2AD6">
        <w:rPr>
          <w:lang w:val="lv-LV"/>
        </w:rPr>
        <w:t>5.4. ugunsdzēsības automātikas sistēma (UAS);</w:t>
      </w:r>
    </w:p>
    <w:p w:rsidR="00F42E42" w:rsidRPr="008B2AD6" w:rsidRDefault="00F42E42" w:rsidP="00F42E42">
      <w:pPr>
        <w:ind w:left="360"/>
        <w:jc w:val="both"/>
        <w:rPr>
          <w:lang w:val="lv-LV"/>
        </w:rPr>
      </w:pPr>
      <w:r w:rsidRPr="008B2AD6">
        <w:rPr>
          <w:lang w:val="lv-LV"/>
        </w:rPr>
        <w:t>5.5. automātiskā balss izziņošana (BIS), ja tas ir nepieciešams, atbilstoši ugunsdzēsības pasākumu pārskatam;</w:t>
      </w:r>
    </w:p>
    <w:p w:rsidR="00F42E42" w:rsidRPr="008B2AD6" w:rsidRDefault="00F42E42" w:rsidP="00F42E42">
      <w:pPr>
        <w:ind w:left="360"/>
        <w:jc w:val="both"/>
        <w:rPr>
          <w:lang w:val="en-GB"/>
        </w:rPr>
      </w:pPr>
      <w:r w:rsidRPr="008B2AD6">
        <w:rPr>
          <w:lang w:val="en-GB"/>
        </w:rPr>
        <w:t xml:space="preserve">5.6. </w:t>
      </w:r>
      <w:proofErr w:type="spellStart"/>
      <w:proofErr w:type="gramStart"/>
      <w:r w:rsidRPr="008B2AD6">
        <w:rPr>
          <w:lang w:val="en-GB"/>
        </w:rPr>
        <w:t>būvizstrādājumu</w:t>
      </w:r>
      <w:proofErr w:type="spellEnd"/>
      <w:proofErr w:type="gramEnd"/>
      <w:r w:rsidRPr="008B2AD6">
        <w:rPr>
          <w:lang w:val="en-GB"/>
        </w:rPr>
        <w:t xml:space="preserve"> </w:t>
      </w:r>
      <w:proofErr w:type="spellStart"/>
      <w:r w:rsidRPr="008B2AD6">
        <w:rPr>
          <w:lang w:val="en-GB"/>
        </w:rPr>
        <w:t>specifikācijas</w:t>
      </w:r>
      <w:proofErr w:type="spellEnd"/>
      <w:r w:rsidRPr="008B2AD6">
        <w:rPr>
          <w:lang w:val="en-GB"/>
        </w:rPr>
        <w:t>;</w:t>
      </w:r>
    </w:p>
    <w:p w:rsidR="00F42E42" w:rsidRPr="008B2AD6" w:rsidRDefault="00F42E42" w:rsidP="00F42E42">
      <w:pPr>
        <w:ind w:left="360"/>
        <w:jc w:val="both"/>
        <w:rPr>
          <w:lang w:val="en-GB"/>
        </w:rPr>
      </w:pPr>
      <w:r w:rsidRPr="008B2AD6">
        <w:rPr>
          <w:lang w:val="en-GB"/>
        </w:rPr>
        <w:t xml:space="preserve">5.7. </w:t>
      </w:r>
      <w:proofErr w:type="spellStart"/>
      <w:r w:rsidRPr="008B2AD6">
        <w:rPr>
          <w:lang w:val="en-GB"/>
        </w:rPr>
        <w:t>vides</w:t>
      </w:r>
      <w:proofErr w:type="spellEnd"/>
      <w:r w:rsidRPr="008B2AD6">
        <w:rPr>
          <w:lang w:val="en-GB"/>
        </w:rPr>
        <w:t xml:space="preserve"> </w:t>
      </w:r>
      <w:proofErr w:type="spellStart"/>
      <w:r w:rsidRPr="008B2AD6">
        <w:rPr>
          <w:lang w:val="en-GB"/>
        </w:rPr>
        <w:t>aizsardzības</w:t>
      </w:r>
      <w:proofErr w:type="spellEnd"/>
      <w:r w:rsidRPr="008B2AD6">
        <w:rPr>
          <w:lang w:val="en-GB"/>
        </w:rPr>
        <w:t xml:space="preserve"> </w:t>
      </w:r>
      <w:proofErr w:type="spellStart"/>
      <w:r w:rsidRPr="008B2AD6">
        <w:rPr>
          <w:lang w:val="en-GB"/>
        </w:rPr>
        <w:t>pasākumi</w:t>
      </w:r>
      <w:proofErr w:type="spellEnd"/>
      <w:r w:rsidRPr="008B2AD6">
        <w:rPr>
          <w:lang w:val="en-GB"/>
        </w:rPr>
        <w:t>;</w:t>
      </w:r>
    </w:p>
    <w:p w:rsidR="00F42E42" w:rsidRPr="00114715" w:rsidRDefault="00F42E42" w:rsidP="00F42E42">
      <w:pPr>
        <w:pStyle w:val="tv2131"/>
        <w:spacing w:line="240" w:lineRule="auto"/>
        <w:jc w:val="both"/>
        <w:rPr>
          <w:color w:val="FF0000"/>
          <w:sz w:val="24"/>
          <w:szCs w:val="24"/>
        </w:rPr>
      </w:pPr>
    </w:p>
    <w:p w:rsidR="00F42E42" w:rsidRPr="00114715" w:rsidRDefault="00F42E42" w:rsidP="00F42E42">
      <w:pPr>
        <w:pStyle w:val="tv2131"/>
        <w:spacing w:line="240" w:lineRule="auto"/>
        <w:jc w:val="both"/>
        <w:rPr>
          <w:color w:val="FF0000"/>
          <w:sz w:val="24"/>
          <w:szCs w:val="24"/>
        </w:rPr>
      </w:pPr>
    </w:p>
    <w:p w:rsidR="00F42E42" w:rsidRPr="008B2AD6" w:rsidRDefault="00F42E42" w:rsidP="00F42E42">
      <w:pPr>
        <w:jc w:val="both"/>
        <w:rPr>
          <w:lang w:val="en-GB"/>
        </w:rPr>
      </w:pPr>
      <w:r w:rsidRPr="008B2AD6">
        <w:rPr>
          <w:lang w:val="en-GB"/>
        </w:rPr>
        <w:t xml:space="preserve">6. </w:t>
      </w:r>
      <w:proofErr w:type="spellStart"/>
      <w:r w:rsidRPr="008B2AD6">
        <w:rPr>
          <w:lang w:val="en-GB"/>
        </w:rPr>
        <w:t>Ekonomiskā</w:t>
      </w:r>
      <w:proofErr w:type="spellEnd"/>
      <w:r w:rsidRPr="008B2AD6">
        <w:rPr>
          <w:lang w:val="en-GB"/>
        </w:rPr>
        <w:t xml:space="preserve"> </w:t>
      </w:r>
      <w:proofErr w:type="spellStart"/>
      <w:r w:rsidRPr="008B2AD6">
        <w:rPr>
          <w:lang w:val="en-GB"/>
        </w:rPr>
        <w:t>daļa</w:t>
      </w:r>
      <w:proofErr w:type="spellEnd"/>
      <w:r w:rsidRPr="008B2AD6">
        <w:rPr>
          <w:lang w:val="en-GB"/>
        </w:rPr>
        <w:t>:</w:t>
      </w:r>
    </w:p>
    <w:p w:rsidR="00F42E42" w:rsidRPr="008B2AD6" w:rsidRDefault="00F42E42" w:rsidP="00F42E42">
      <w:pPr>
        <w:jc w:val="both"/>
        <w:rPr>
          <w:lang w:val="en-GB"/>
        </w:rPr>
      </w:pPr>
      <w:r w:rsidRPr="008B2AD6">
        <w:rPr>
          <w:lang w:val="en-GB"/>
        </w:rPr>
        <w:t xml:space="preserve">6.1. </w:t>
      </w:r>
      <w:proofErr w:type="spellStart"/>
      <w:proofErr w:type="gramStart"/>
      <w:r w:rsidRPr="008B2AD6">
        <w:rPr>
          <w:lang w:val="en-GB"/>
        </w:rPr>
        <w:t>iekārtu</w:t>
      </w:r>
      <w:proofErr w:type="spellEnd"/>
      <w:proofErr w:type="gramEnd"/>
      <w:r w:rsidRPr="008B2AD6">
        <w:rPr>
          <w:lang w:val="en-GB"/>
        </w:rPr>
        <w:t xml:space="preserve">, </w:t>
      </w:r>
      <w:proofErr w:type="spellStart"/>
      <w:r w:rsidRPr="008B2AD6">
        <w:rPr>
          <w:lang w:val="en-GB"/>
        </w:rPr>
        <w:t>konstrukciju</w:t>
      </w:r>
      <w:proofErr w:type="spellEnd"/>
      <w:r w:rsidRPr="008B2AD6">
        <w:rPr>
          <w:lang w:val="en-GB"/>
        </w:rPr>
        <w:t xml:space="preserve"> un </w:t>
      </w:r>
      <w:proofErr w:type="spellStart"/>
      <w:r w:rsidRPr="008B2AD6">
        <w:rPr>
          <w:lang w:val="en-GB"/>
        </w:rPr>
        <w:t>materiālu</w:t>
      </w:r>
      <w:proofErr w:type="spellEnd"/>
      <w:r w:rsidRPr="008B2AD6">
        <w:rPr>
          <w:lang w:val="en-GB"/>
        </w:rPr>
        <w:t xml:space="preserve"> </w:t>
      </w:r>
      <w:proofErr w:type="spellStart"/>
      <w:r w:rsidRPr="008B2AD6">
        <w:rPr>
          <w:lang w:val="en-GB"/>
        </w:rPr>
        <w:t>kopsavilkums</w:t>
      </w:r>
      <w:proofErr w:type="spellEnd"/>
      <w:r w:rsidRPr="008B2AD6">
        <w:rPr>
          <w:lang w:val="en-GB"/>
        </w:rPr>
        <w:t xml:space="preserve"> (IS);</w:t>
      </w:r>
    </w:p>
    <w:p w:rsidR="00F42E42" w:rsidRPr="008B2AD6" w:rsidRDefault="00F42E42" w:rsidP="00F42E42">
      <w:pPr>
        <w:ind w:left="360"/>
        <w:jc w:val="both"/>
        <w:rPr>
          <w:lang w:val="en-GB"/>
        </w:rPr>
      </w:pPr>
      <w:r w:rsidRPr="008B2AD6">
        <w:rPr>
          <w:lang w:val="en-GB"/>
        </w:rPr>
        <w:t xml:space="preserve">6.2. </w:t>
      </w:r>
      <w:proofErr w:type="spellStart"/>
      <w:proofErr w:type="gramStart"/>
      <w:r w:rsidRPr="008B2AD6">
        <w:rPr>
          <w:lang w:val="en-GB"/>
        </w:rPr>
        <w:t>būvdarbu</w:t>
      </w:r>
      <w:proofErr w:type="spellEnd"/>
      <w:proofErr w:type="gramEnd"/>
      <w:r w:rsidRPr="008B2AD6">
        <w:rPr>
          <w:lang w:val="en-GB"/>
        </w:rPr>
        <w:t xml:space="preserve"> </w:t>
      </w:r>
      <w:proofErr w:type="spellStart"/>
      <w:r w:rsidRPr="008B2AD6">
        <w:rPr>
          <w:lang w:val="en-GB"/>
        </w:rPr>
        <w:t>apjomi</w:t>
      </w:r>
      <w:proofErr w:type="spellEnd"/>
      <w:r w:rsidRPr="008B2AD6">
        <w:rPr>
          <w:lang w:val="en-GB"/>
        </w:rPr>
        <w:t xml:space="preserve"> (BA);</w:t>
      </w:r>
    </w:p>
    <w:p w:rsidR="00F42E42" w:rsidRPr="008B2AD6" w:rsidRDefault="00F42E42" w:rsidP="00F42E42">
      <w:pPr>
        <w:jc w:val="both"/>
        <w:rPr>
          <w:color w:val="FF0000"/>
          <w:lang w:val="en-GB"/>
        </w:rPr>
      </w:pPr>
      <w:r w:rsidRPr="008B2AD6">
        <w:rPr>
          <w:color w:val="FF0000"/>
          <w:lang w:val="en-GB"/>
        </w:rPr>
        <w:t xml:space="preserve">  </w:t>
      </w:r>
    </w:p>
    <w:p w:rsidR="00F42E42" w:rsidRPr="008B2AD6" w:rsidRDefault="00F42E42" w:rsidP="00F42E42">
      <w:pPr>
        <w:jc w:val="both"/>
        <w:rPr>
          <w:lang w:val="en-GB"/>
        </w:rPr>
      </w:pPr>
      <w:r w:rsidRPr="008B2AD6">
        <w:rPr>
          <w:lang w:val="en-GB"/>
        </w:rPr>
        <w:t xml:space="preserve">7.  </w:t>
      </w:r>
      <w:proofErr w:type="spellStart"/>
      <w:r w:rsidRPr="008B2AD6">
        <w:rPr>
          <w:lang w:val="en-GB"/>
        </w:rPr>
        <w:t>Ugunsdrošības</w:t>
      </w:r>
      <w:proofErr w:type="spellEnd"/>
      <w:r w:rsidRPr="008B2AD6">
        <w:rPr>
          <w:lang w:val="en-GB"/>
        </w:rPr>
        <w:t xml:space="preserve"> </w:t>
      </w:r>
      <w:proofErr w:type="spellStart"/>
      <w:r w:rsidRPr="008B2AD6">
        <w:rPr>
          <w:lang w:val="en-GB"/>
        </w:rPr>
        <w:t>pasākumu</w:t>
      </w:r>
      <w:proofErr w:type="spellEnd"/>
      <w:r w:rsidRPr="008B2AD6">
        <w:rPr>
          <w:lang w:val="en-GB"/>
        </w:rPr>
        <w:t xml:space="preserve"> </w:t>
      </w:r>
      <w:proofErr w:type="spellStart"/>
      <w:r w:rsidRPr="008B2AD6">
        <w:rPr>
          <w:lang w:val="en-GB"/>
        </w:rPr>
        <w:t>pārskats</w:t>
      </w:r>
      <w:proofErr w:type="spellEnd"/>
      <w:r w:rsidRPr="008B2AD6">
        <w:rPr>
          <w:lang w:val="en-GB"/>
        </w:rPr>
        <w:t xml:space="preserve"> (UPP).</w:t>
      </w:r>
    </w:p>
    <w:p w:rsidR="00F42E42" w:rsidRPr="008B2AD6" w:rsidRDefault="00F42E42" w:rsidP="00F42E42">
      <w:pPr>
        <w:jc w:val="both"/>
        <w:rPr>
          <w:color w:val="FF0000"/>
          <w:lang w:val="en-GB"/>
        </w:rPr>
      </w:pPr>
    </w:p>
    <w:p w:rsidR="00F42E42" w:rsidRPr="00114715" w:rsidRDefault="00F42E42" w:rsidP="00F42E42">
      <w:pPr>
        <w:pStyle w:val="Sarakstarindkopa"/>
        <w:numPr>
          <w:ilvl w:val="0"/>
          <w:numId w:val="5"/>
        </w:numPr>
        <w:spacing w:after="0" w:line="240" w:lineRule="auto"/>
        <w:jc w:val="both"/>
        <w:rPr>
          <w:rFonts w:ascii="Times New Roman" w:hAnsi="Times New Roman"/>
          <w:sz w:val="24"/>
          <w:szCs w:val="24"/>
        </w:rPr>
      </w:pPr>
      <w:r w:rsidRPr="00114715">
        <w:rPr>
          <w:rFonts w:ascii="Times New Roman" w:hAnsi="Times New Roman"/>
          <w:sz w:val="24"/>
          <w:szCs w:val="24"/>
        </w:rPr>
        <w:t>Ieceres dokumentācijas ekspertīze.</w:t>
      </w:r>
    </w:p>
    <w:p w:rsidR="00F42E42" w:rsidRPr="00114715" w:rsidRDefault="00F42E42" w:rsidP="00F42E42">
      <w:pPr>
        <w:jc w:val="both"/>
      </w:pPr>
    </w:p>
    <w:p w:rsidR="00F42E42" w:rsidRPr="008B2AD6" w:rsidRDefault="00F42E42" w:rsidP="00F42E42">
      <w:pPr>
        <w:jc w:val="both"/>
        <w:rPr>
          <w:i/>
          <w:lang w:val="en-GB"/>
        </w:rPr>
      </w:pPr>
      <w:proofErr w:type="spellStart"/>
      <w:r w:rsidRPr="008B2AD6">
        <w:rPr>
          <w:i/>
          <w:lang w:val="en-GB"/>
        </w:rPr>
        <w:t>Pielikumā</w:t>
      </w:r>
      <w:proofErr w:type="spellEnd"/>
      <w:r w:rsidRPr="008B2AD6">
        <w:rPr>
          <w:i/>
          <w:lang w:val="en-GB"/>
        </w:rPr>
        <w:t xml:space="preserve">: </w:t>
      </w:r>
      <w:proofErr w:type="spellStart"/>
      <w:r w:rsidRPr="008B2AD6">
        <w:rPr>
          <w:i/>
          <w:lang w:val="en-GB"/>
        </w:rPr>
        <w:t>telpu</w:t>
      </w:r>
      <w:proofErr w:type="spellEnd"/>
      <w:r w:rsidRPr="008B2AD6">
        <w:rPr>
          <w:i/>
          <w:lang w:val="en-GB"/>
        </w:rPr>
        <w:t xml:space="preserve"> </w:t>
      </w:r>
      <w:proofErr w:type="spellStart"/>
      <w:r w:rsidRPr="008B2AD6">
        <w:rPr>
          <w:i/>
          <w:lang w:val="en-GB"/>
        </w:rPr>
        <w:t>izbūves</w:t>
      </w:r>
      <w:proofErr w:type="spellEnd"/>
      <w:r w:rsidRPr="008B2AD6">
        <w:rPr>
          <w:i/>
          <w:lang w:val="en-GB"/>
        </w:rPr>
        <w:t xml:space="preserve"> </w:t>
      </w:r>
      <w:proofErr w:type="spellStart"/>
      <w:r w:rsidRPr="008B2AD6">
        <w:rPr>
          <w:i/>
          <w:lang w:val="en-GB"/>
        </w:rPr>
        <w:t>shēma</w:t>
      </w:r>
      <w:proofErr w:type="spellEnd"/>
      <w:r>
        <w:rPr>
          <w:i/>
          <w:lang w:val="lv-LV"/>
        </w:rPr>
        <w:t xml:space="preserve"> (10.pielikums)</w:t>
      </w:r>
      <w:proofErr w:type="gramStart"/>
      <w:r w:rsidRPr="008B2AD6">
        <w:rPr>
          <w:i/>
          <w:lang w:val="en-GB"/>
        </w:rPr>
        <w:t>..</w:t>
      </w:r>
      <w:proofErr w:type="gramEnd"/>
    </w:p>
    <w:p w:rsidR="00F42E42" w:rsidRPr="008B2AD6" w:rsidRDefault="00F42E42" w:rsidP="00F42E42">
      <w:pPr>
        <w:jc w:val="both"/>
        <w:rPr>
          <w:color w:val="FF0000"/>
          <w:lang w:val="en-GB"/>
        </w:rPr>
      </w:pPr>
    </w:p>
    <w:p w:rsidR="00F42E42" w:rsidRPr="002C0C0E" w:rsidRDefault="00F42E42" w:rsidP="00F42E42">
      <w:pPr>
        <w:jc w:val="center"/>
        <w:rPr>
          <w:b/>
          <w:bCs/>
          <w:caps/>
          <w:lang w:val="lv-LV"/>
        </w:rPr>
      </w:pPr>
    </w:p>
    <w:p w:rsidR="00F42E42" w:rsidRPr="00114715" w:rsidRDefault="00F42E42" w:rsidP="00F42E42">
      <w:pPr>
        <w:pStyle w:val="Sarakstarindkopa"/>
        <w:spacing w:after="0" w:line="240" w:lineRule="auto"/>
        <w:ind w:left="360"/>
        <w:jc w:val="both"/>
        <w:rPr>
          <w:rFonts w:ascii="Times New Roman" w:hAnsi="Times New Roman"/>
          <w:sz w:val="24"/>
          <w:szCs w:val="24"/>
        </w:rPr>
      </w:pPr>
    </w:p>
    <w:p w:rsidR="00F42E42" w:rsidRPr="008B2AD6" w:rsidRDefault="00F42E42" w:rsidP="00F42E42">
      <w:pPr>
        <w:tabs>
          <w:tab w:val="left" w:pos="0"/>
          <w:tab w:val="left" w:pos="510"/>
          <w:tab w:val="left" w:pos="540"/>
        </w:tabs>
        <w:jc w:val="both"/>
        <w:rPr>
          <w:szCs w:val="28"/>
          <w:lang w:val="lv-LV"/>
        </w:rPr>
      </w:pPr>
      <w:r>
        <w:rPr>
          <w:b/>
          <w:lang w:val="lv-LV"/>
        </w:rPr>
        <w:t xml:space="preserve">III </w:t>
      </w:r>
      <w:r w:rsidRPr="008B2AD6">
        <w:rPr>
          <w:b/>
          <w:lang w:val="lv-LV"/>
        </w:rPr>
        <w:t>Darba apraksts:</w:t>
      </w:r>
      <w:r w:rsidRPr="008B2AD6">
        <w:rPr>
          <w:szCs w:val="28"/>
          <w:lang w:val="lv-LV"/>
        </w:rPr>
        <w:t xml:space="preserve"> </w:t>
      </w:r>
    </w:p>
    <w:p w:rsidR="00F42E42" w:rsidRPr="008B2AD6" w:rsidRDefault="00F42E42" w:rsidP="00F42E42">
      <w:pPr>
        <w:tabs>
          <w:tab w:val="left" w:pos="6480"/>
          <w:tab w:val="left" w:pos="6840"/>
          <w:tab w:val="left" w:pos="7800"/>
        </w:tabs>
        <w:ind w:left="540"/>
        <w:jc w:val="both"/>
        <w:rPr>
          <w:lang w:val="lv-LV"/>
        </w:rPr>
      </w:pPr>
    </w:p>
    <w:p w:rsidR="00F42E42" w:rsidRPr="008B2AD6" w:rsidRDefault="00F42E42" w:rsidP="00F42E42">
      <w:pPr>
        <w:jc w:val="both"/>
        <w:rPr>
          <w:lang w:val="lv-LV"/>
        </w:rPr>
      </w:pPr>
      <w:r w:rsidRPr="008B2AD6">
        <w:rPr>
          <w:lang w:val="lv-LV"/>
        </w:rPr>
        <w:t>1.  Izpildītājs darbus  veic  saskaņā ar darbu izpildes plānu un grafiku, kurā tiek noteikta darbu secība un izpildes laiks.</w:t>
      </w:r>
    </w:p>
    <w:p w:rsidR="00F42E42" w:rsidRPr="008B2AD6" w:rsidRDefault="00F42E42" w:rsidP="00F42E42">
      <w:pPr>
        <w:jc w:val="both"/>
        <w:rPr>
          <w:lang w:val="lv-LV"/>
        </w:rPr>
      </w:pPr>
    </w:p>
    <w:p w:rsidR="00F42E42" w:rsidRPr="008B2AD6" w:rsidRDefault="00F42E42" w:rsidP="00F42E42">
      <w:pPr>
        <w:jc w:val="both"/>
        <w:rPr>
          <w:szCs w:val="18"/>
          <w:lang w:val="lv-LV"/>
        </w:rPr>
      </w:pPr>
      <w:r w:rsidRPr="008B2AD6">
        <w:rPr>
          <w:lang w:val="lv-LV"/>
        </w:rPr>
        <w:t xml:space="preserve">2. Izpildītājs </w:t>
      </w:r>
      <w:r w:rsidRPr="008B2AD6">
        <w:rPr>
          <w:szCs w:val="18"/>
          <w:lang w:val="lv-LV"/>
        </w:rPr>
        <w:t>saņem nepieciešamās atļaujas  no valsts institūcijām, kas nepieciešamas darbu veikšanai.</w:t>
      </w:r>
    </w:p>
    <w:p w:rsidR="00F42E42" w:rsidRPr="008B2AD6" w:rsidRDefault="00F42E42" w:rsidP="00F42E42">
      <w:pPr>
        <w:jc w:val="both"/>
        <w:rPr>
          <w:szCs w:val="18"/>
          <w:lang w:val="lv-LV"/>
        </w:rPr>
      </w:pPr>
    </w:p>
    <w:p w:rsidR="00F42E42" w:rsidRPr="008B2AD6" w:rsidRDefault="00F42E42" w:rsidP="00F42E42">
      <w:pPr>
        <w:jc w:val="both"/>
        <w:rPr>
          <w:lang w:val="lv-LV"/>
        </w:rPr>
      </w:pPr>
      <w:r w:rsidRPr="008B2AD6">
        <w:rPr>
          <w:szCs w:val="18"/>
          <w:lang w:val="lv-LV"/>
        </w:rPr>
        <w:t>3. Izpildītājs d</w:t>
      </w:r>
      <w:r w:rsidRPr="008B2AD6">
        <w:rPr>
          <w:lang w:val="lv-LV"/>
        </w:rPr>
        <w:t>arbu izpildes laikā būvobjektā nodrošina nepieciešamo dokumentāciju, ievērojot LR normatīvajos aktos noteiktās prasības un  kārtību.</w:t>
      </w:r>
    </w:p>
    <w:p w:rsidR="00F42E42" w:rsidRPr="008B2AD6" w:rsidRDefault="00F42E42" w:rsidP="00F42E42">
      <w:pPr>
        <w:jc w:val="both"/>
        <w:rPr>
          <w:lang w:val="lv-LV"/>
        </w:rPr>
      </w:pPr>
    </w:p>
    <w:p w:rsidR="00F42E42" w:rsidRPr="008B2AD6" w:rsidRDefault="00F42E42" w:rsidP="00F42E42">
      <w:pPr>
        <w:jc w:val="both"/>
        <w:rPr>
          <w:lang w:val="lv-LV"/>
        </w:rPr>
      </w:pPr>
      <w:r w:rsidRPr="008B2AD6">
        <w:rPr>
          <w:lang w:val="lv-LV"/>
        </w:rPr>
        <w:t xml:space="preserve">4. Izpildītājs nodrošina Objekta nodošanu ekspluatācijā, ievērojot LR normatīvajos aktos noteiktās prasības un kārtību. </w:t>
      </w:r>
    </w:p>
    <w:p w:rsidR="00F42E42" w:rsidRPr="008B2AD6" w:rsidRDefault="00F42E42" w:rsidP="00F42E42">
      <w:pPr>
        <w:tabs>
          <w:tab w:val="left" w:pos="720"/>
        </w:tabs>
        <w:jc w:val="both"/>
        <w:rPr>
          <w:lang w:val="lv-LV"/>
        </w:rPr>
      </w:pPr>
    </w:p>
    <w:p w:rsidR="00F42E42" w:rsidRPr="008B2AD6" w:rsidRDefault="00F42E42" w:rsidP="00F42E42">
      <w:pPr>
        <w:tabs>
          <w:tab w:val="left" w:pos="720"/>
        </w:tabs>
        <w:jc w:val="both"/>
        <w:rPr>
          <w:lang w:val="lv-LV"/>
        </w:rPr>
      </w:pPr>
      <w:r w:rsidRPr="008B2AD6">
        <w:rPr>
          <w:lang w:val="lv-LV"/>
        </w:rPr>
        <w:t xml:space="preserve">5. Visus tehniskajā specifikācijā minētos materiālus iespējams aizvietot ar citiem </w:t>
      </w:r>
      <w:r w:rsidRPr="008B2AD6">
        <w:rPr>
          <w:b/>
          <w:lang w:val="lv-LV"/>
        </w:rPr>
        <w:t xml:space="preserve">ekvivalentiem </w:t>
      </w:r>
      <w:r w:rsidRPr="008B2AD6">
        <w:rPr>
          <w:lang w:val="lv-LV"/>
        </w:rPr>
        <w:t>materiāliem, kas atbilst minētajiem materiāliem pēc kvalitātes, ilgmūžības, īpašībām, ekspluatācijas prasībām un ir ekonomiski pamatoti, un kuri samazina  ekspluatācijas izdevumus un paaugstina objekta  kalpošanas laiku.</w:t>
      </w:r>
    </w:p>
    <w:p w:rsidR="00F42E42" w:rsidRPr="008B2AD6" w:rsidRDefault="00F42E42" w:rsidP="00F42E42">
      <w:pPr>
        <w:tabs>
          <w:tab w:val="left" w:pos="540"/>
        </w:tabs>
        <w:jc w:val="both"/>
        <w:rPr>
          <w:sz w:val="22"/>
          <w:lang w:val="lv-LV"/>
        </w:rPr>
      </w:pPr>
    </w:p>
    <w:p w:rsidR="00F42E42" w:rsidRPr="008B2AD6" w:rsidRDefault="00F42E42" w:rsidP="00F42E42">
      <w:pPr>
        <w:jc w:val="both"/>
        <w:rPr>
          <w:lang w:val="lv-LV"/>
        </w:rPr>
      </w:pPr>
      <w:r w:rsidRPr="008B2AD6">
        <w:rPr>
          <w:lang w:val="lv-LV"/>
        </w:rPr>
        <w:lastRenderedPageBreak/>
        <w:t xml:space="preserve">6.  Izpildītājam jānodrošina darbu rezultātā radušos atkritumu vai pārpalikumu uzglabāšana un utilizācija videi nekaitīgā veidā. Gadījumā, ja izpildītājs pats utilizēs darbu rezultātā radušos atkritumus vai pārpalikumus, ir jāpievieno dokuments, kas apliecina, ka izpildītājam ir tiesības veikt šāda rakstura darbības (sertifikāts, atļauja, cits līdzvērtīgs dokuments). Gadījumā, ja būvdarbu rezultātā radušies atkritumi vai pārpalikumi tiks nodoti utilizācijai trešajai personai, ir jāiesniedz līgums, kurš apliecina, ka izpildītājam ir juridiska vienošanās ar trešo personu par atkritumu apsaimniekošanu (kopija) vai apliecinājums, ka šāds līgums tiks noslēgts </w:t>
      </w:r>
      <w:r>
        <w:rPr>
          <w:lang w:val="lv-LV"/>
        </w:rPr>
        <w:t xml:space="preserve">pēc </w:t>
      </w:r>
      <w:r w:rsidRPr="008B2AD6">
        <w:rPr>
          <w:lang w:val="lv-LV"/>
        </w:rPr>
        <w:t>līguma starp Pasūtītāju un Izpildītāju parakstīšanas</w:t>
      </w:r>
      <w:r>
        <w:rPr>
          <w:lang w:val="lv-LV"/>
        </w:rPr>
        <w:t>, bet pirms darbu uzsākšanas</w:t>
      </w:r>
      <w:r w:rsidRPr="008B2AD6">
        <w:rPr>
          <w:lang w:val="lv-LV"/>
        </w:rPr>
        <w:t xml:space="preserve"> un tā kopija iesniegta Pasūtītājam. </w:t>
      </w:r>
    </w:p>
    <w:p w:rsidR="00F42E42" w:rsidRPr="008B2AD6" w:rsidRDefault="00F42E42" w:rsidP="00F42E42">
      <w:pPr>
        <w:jc w:val="both"/>
        <w:rPr>
          <w:lang w:val="lv-LV"/>
        </w:rPr>
      </w:pPr>
    </w:p>
    <w:p w:rsidR="00F42E42" w:rsidRPr="008B2AD6" w:rsidRDefault="00F42E42" w:rsidP="00F42E42">
      <w:pPr>
        <w:tabs>
          <w:tab w:val="left" w:pos="540"/>
        </w:tabs>
        <w:jc w:val="both"/>
        <w:rPr>
          <w:szCs w:val="22"/>
          <w:lang w:val="lv-LV"/>
        </w:rPr>
      </w:pPr>
      <w:r w:rsidRPr="008B2AD6">
        <w:rPr>
          <w:szCs w:val="22"/>
          <w:lang w:val="lv-LV"/>
        </w:rPr>
        <w:t xml:space="preserve">7. 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 </w:t>
      </w:r>
    </w:p>
    <w:p w:rsidR="00F42E42" w:rsidRPr="008B2AD6" w:rsidRDefault="00F42E42" w:rsidP="00F42E42">
      <w:pPr>
        <w:autoSpaceDE w:val="0"/>
        <w:jc w:val="both"/>
        <w:rPr>
          <w:lang w:val="lv-LV"/>
        </w:rPr>
      </w:pPr>
    </w:p>
    <w:p w:rsidR="00F42E42" w:rsidRPr="008B2AD6" w:rsidRDefault="00F42E42" w:rsidP="00F42E42">
      <w:pPr>
        <w:autoSpaceDE w:val="0"/>
        <w:jc w:val="both"/>
        <w:rPr>
          <w:lang w:val="lv-LV"/>
        </w:rPr>
      </w:pPr>
      <w:r w:rsidRPr="008B2AD6">
        <w:rPr>
          <w:lang w:val="lv-LV"/>
        </w:rPr>
        <w:t>8. Visus materiālus, ko paredzēts izmantot būvdarbos, izmantot (uzstādīt vai pielietot) pēc ražotāju izsniegtajām instrukcijām.</w:t>
      </w:r>
    </w:p>
    <w:p w:rsidR="00F42E42" w:rsidRPr="008B2AD6" w:rsidRDefault="00F42E42" w:rsidP="00F42E42">
      <w:pPr>
        <w:autoSpaceDE w:val="0"/>
        <w:jc w:val="both"/>
        <w:rPr>
          <w:lang w:val="lv-LV"/>
        </w:rPr>
      </w:pPr>
    </w:p>
    <w:p w:rsidR="00F42E42" w:rsidRPr="008B2AD6" w:rsidRDefault="00F42E42" w:rsidP="00F42E42">
      <w:pPr>
        <w:tabs>
          <w:tab w:val="left" w:pos="720"/>
          <w:tab w:val="left" w:pos="1080"/>
        </w:tabs>
        <w:autoSpaceDE w:val="0"/>
        <w:ind w:left="60"/>
        <w:jc w:val="both"/>
        <w:rPr>
          <w:lang w:val="lv-LV"/>
        </w:rPr>
      </w:pPr>
      <w:r w:rsidRPr="008B2AD6">
        <w:rPr>
          <w:lang w:val="lv-LV"/>
        </w:rPr>
        <w:t>9. Visus darbus veikt atbilstoši LR spēkā esošajām būvniecības normām un noteikumiem.</w:t>
      </w:r>
    </w:p>
    <w:p w:rsidR="00F42E42" w:rsidRPr="008B2AD6" w:rsidRDefault="00F42E42" w:rsidP="00F42E42">
      <w:pPr>
        <w:tabs>
          <w:tab w:val="left" w:pos="720"/>
          <w:tab w:val="left" w:pos="1080"/>
        </w:tabs>
        <w:autoSpaceDE w:val="0"/>
        <w:ind w:left="60"/>
        <w:jc w:val="both"/>
        <w:rPr>
          <w:lang w:val="lv-LV"/>
        </w:rPr>
      </w:pPr>
    </w:p>
    <w:p w:rsidR="00F42E42" w:rsidRPr="008B2AD6" w:rsidRDefault="00F42E42" w:rsidP="00F42E42">
      <w:pPr>
        <w:tabs>
          <w:tab w:val="left" w:pos="720"/>
          <w:tab w:val="left" w:pos="1080"/>
        </w:tabs>
        <w:autoSpaceDE w:val="0"/>
        <w:ind w:left="60"/>
        <w:jc w:val="both"/>
        <w:rPr>
          <w:b/>
          <w:lang w:val="lv-LV"/>
        </w:rPr>
      </w:pPr>
      <w:r>
        <w:rPr>
          <w:b/>
          <w:lang w:val="lv-LV"/>
        </w:rPr>
        <w:t xml:space="preserve">IV </w:t>
      </w:r>
      <w:r w:rsidRPr="008B2AD6">
        <w:rPr>
          <w:b/>
          <w:lang w:val="lv-LV"/>
        </w:rPr>
        <w:t>Autoruzraudzība</w:t>
      </w:r>
    </w:p>
    <w:p w:rsidR="00F42E42" w:rsidRPr="008B2AD6" w:rsidRDefault="00F42E42" w:rsidP="00F42E42">
      <w:pPr>
        <w:tabs>
          <w:tab w:val="left" w:pos="720"/>
          <w:tab w:val="left" w:pos="1080"/>
        </w:tabs>
        <w:autoSpaceDE w:val="0"/>
        <w:ind w:left="60"/>
        <w:jc w:val="both"/>
        <w:rPr>
          <w:lang w:val="lv-LV"/>
        </w:rPr>
      </w:pPr>
    </w:p>
    <w:p w:rsidR="00F42E42" w:rsidRPr="008B2AD6" w:rsidRDefault="00F42E42" w:rsidP="00F42E42">
      <w:pPr>
        <w:tabs>
          <w:tab w:val="left" w:pos="720"/>
          <w:tab w:val="left" w:pos="1080"/>
        </w:tabs>
        <w:autoSpaceDE w:val="0"/>
        <w:ind w:left="60"/>
        <w:jc w:val="both"/>
        <w:rPr>
          <w:lang w:val="lv-LV"/>
        </w:rPr>
      </w:pPr>
      <w:r w:rsidRPr="008B2AD6">
        <w:rPr>
          <w:lang w:val="lv-LV"/>
        </w:rPr>
        <w:t>1.Veikt autoruzraudzību būvobjektā, nodrošinot būvprojekta autentiskumu saskaņā ar LR spēkā esošo likumdošanu.</w:t>
      </w:r>
    </w:p>
    <w:p w:rsidR="00F42E42" w:rsidRPr="008B2AD6" w:rsidRDefault="00F42E42" w:rsidP="00F42E42">
      <w:pPr>
        <w:jc w:val="both"/>
        <w:rPr>
          <w:lang w:val="lv-LV"/>
        </w:rPr>
      </w:pPr>
    </w:p>
    <w:p w:rsidR="00F42E42" w:rsidRPr="008B2AD6" w:rsidRDefault="00F42E42" w:rsidP="00F42E42">
      <w:pPr>
        <w:tabs>
          <w:tab w:val="left" w:pos="720"/>
          <w:tab w:val="left" w:pos="1080"/>
        </w:tabs>
        <w:autoSpaceDE w:val="0"/>
        <w:ind w:left="60"/>
        <w:jc w:val="both"/>
        <w:rPr>
          <w:b/>
          <w:szCs w:val="22"/>
          <w:lang w:val="lv-LV"/>
        </w:rPr>
      </w:pPr>
      <w:r>
        <w:rPr>
          <w:b/>
          <w:szCs w:val="22"/>
          <w:lang w:val="lv-LV"/>
        </w:rPr>
        <w:t>V</w:t>
      </w:r>
      <w:r w:rsidRPr="008B2AD6">
        <w:rPr>
          <w:b/>
          <w:szCs w:val="22"/>
          <w:lang w:val="lv-LV"/>
        </w:rPr>
        <w:t xml:space="preserve"> Īpašas prasības:</w:t>
      </w:r>
    </w:p>
    <w:p w:rsidR="00F42E42" w:rsidRPr="008B2AD6" w:rsidRDefault="00F42E42" w:rsidP="00F42E42">
      <w:pPr>
        <w:tabs>
          <w:tab w:val="left" w:pos="0"/>
          <w:tab w:val="left" w:pos="360"/>
        </w:tabs>
        <w:jc w:val="both"/>
        <w:rPr>
          <w:sz w:val="22"/>
          <w:lang w:val="lv-LV"/>
        </w:rPr>
      </w:pPr>
    </w:p>
    <w:p w:rsidR="00F42E42" w:rsidRPr="008B2AD6" w:rsidRDefault="00F42E42" w:rsidP="00F42E42">
      <w:pPr>
        <w:tabs>
          <w:tab w:val="left" w:pos="0"/>
          <w:tab w:val="left" w:pos="360"/>
        </w:tabs>
        <w:jc w:val="both"/>
        <w:rPr>
          <w:szCs w:val="22"/>
          <w:lang w:val="lv-LV"/>
        </w:rPr>
      </w:pPr>
      <w:r w:rsidRPr="008B2AD6">
        <w:rPr>
          <w:szCs w:val="22"/>
          <w:lang w:val="lv-LV"/>
        </w:rPr>
        <w:t xml:space="preserve">15.1.Izpildītājam </w:t>
      </w:r>
      <w:r w:rsidRPr="008B2AD6">
        <w:rPr>
          <w:bCs/>
          <w:szCs w:val="22"/>
          <w:lang w:val="lv-LV"/>
        </w:rPr>
        <w:t xml:space="preserve">ir pienākums pēc Darbu nodošanas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(____)gadi, kas tiek skaitīts no pieņemšanas-nodošanas akta parakstīšanas dienas. </w:t>
      </w:r>
      <w:r w:rsidRPr="008B2AD6">
        <w:rPr>
          <w:szCs w:val="22"/>
          <w:lang w:val="lv-LV"/>
        </w:rPr>
        <w:t xml:space="preserve">  </w:t>
      </w:r>
    </w:p>
    <w:p w:rsidR="00F42E42" w:rsidRPr="008B2AD6" w:rsidRDefault="00F42E42" w:rsidP="00F42E42">
      <w:pPr>
        <w:tabs>
          <w:tab w:val="left" w:pos="0"/>
          <w:tab w:val="left" w:pos="360"/>
        </w:tabs>
        <w:jc w:val="both"/>
        <w:rPr>
          <w:szCs w:val="22"/>
          <w:lang w:val="lv-LV"/>
        </w:rPr>
      </w:pPr>
    </w:p>
    <w:p w:rsidR="00F42E42" w:rsidRDefault="00F42E42" w:rsidP="00F42E42">
      <w:pPr>
        <w:widowControl w:val="0"/>
        <w:suppressAutoHyphens/>
        <w:jc w:val="both"/>
        <w:rPr>
          <w:rFonts w:eastAsia="Lucida Sans Unicode"/>
          <w:b/>
          <w:color w:val="000000"/>
          <w:kern w:val="1"/>
          <w:lang w:val="lv-LV" w:eastAsia="ar-SA"/>
        </w:rPr>
      </w:pPr>
      <w:r>
        <w:rPr>
          <w:rFonts w:eastAsia="Lucida Sans Unicode"/>
          <w:b/>
          <w:color w:val="000000"/>
          <w:kern w:val="1"/>
          <w:lang w:val="lv-LV" w:eastAsia="ar-SA"/>
        </w:rPr>
        <w:t xml:space="preserve">VI   Darbu apjomi </w:t>
      </w:r>
      <w:r w:rsidRPr="004C5EA8">
        <w:rPr>
          <w:rFonts w:eastAsia="Lucida Sans Unicode"/>
          <w:color w:val="000000"/>
          <w:kern w:val="1"/>
          <w:lang w:val="lv-LV" w:eastAsia="ar-SA"/>
        </w:rPr>
        <w:t>(9.pielikums)</w:t>
      </w:r>
    </w:p>
    <w:p w:rsidR="00F42E42" w:rsidRPr="004C5EA8" w:rsidRDefault="00F42E42" w:rsidP="00F42E42">
      <w:pPr>
        <w:widowControl w:val="0"/>
        <w:suppressAutoHyphens/>
        <w:jc w:val="both"/>
        <w:rPr>
          <w:rFonts w:eastAsia="Lucida Sans Unicode"/>
          <w:color w:val="000000"/>
          <w:kern w:val="1"/>
          <w:lang w:val="lv-LV" w:eastAsia="ar-SA"/>
        </w:rPr>
      </w:pPr>
      <w:r>
        <w:rPr>
          <w:rFonts w:eastAsia="Lucida Sans Unicode"/>
          <w:b/>
          <w:color w:val="000000"/>
          <w:kern w:val="1"/>
          <w:lang w:val="lv-LV" w:eastAsia="ar-SA"/>
        </w:rPr>
        <w:t xml:space="preserve">VII  Principiālā plāna shēma </w:t>
      </w:r>
      <w:r w:rsidRPr="004C5EA8">
        <w:rPr>
          <w:rFonts w:eastAsia="Lucida Sans Unicode"/>
          <w:color w:val="000000"/>
          <w:kern w:val="1"/>
          <w:lang w:val="lv-LV" w:eastAsia="ar-SA"/>
        </w:rPr>
        <w:t>(10.pielikums)</w:t>
      </w: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42E42" w:rsidRDefault="00F42E42" w:rsidP="00F42E42">
      <w:pPr>
        <w:widowControl w:val="0"/>
        <w:suppressAutoHyphens/>
        <w:jc w:val="right"/>
        <w:rPr>
          <w:rFonts w:eastAsia="Lucida Sans Unicode"/>
          <w:b/>
          <w:color w:val="000000"/>
          <w:kern w:val="1"/>
          <w:lang w:val="lv-LV" w:eastAsia="ar-SA"/>
        </w:rPr>
      </w:pPr>
    </w:p>
    <w:p w:rsidR="00F051AB" w:rsidRPr="00F42E42" w:rsidRDefault="00F051AB" w:rsidP="00F42E42">
      <w:pPr>
        <w:rPr>
          <w:lang w:val="lv-LV"/>
        </w:rPr>
      </w:pPr>
      <w:bookmarkStart w:id="0" w:name="_GoBack"/>
      <w:bookmarkEnd w:id="0"/>
    </w:p>
    <w:sectPr w:rsidR="00F051AB" w:rsidRPr="00F42E42" w:rsidSect="0001599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5B0859"/>
    <w:multiLevelType w:val="multilevel"/>
    <w:tmpl w:val="C64A8DB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6FB753B"/>
    <w:multiLevelType w:val="hybridMultilevel"/>
    <w:tmpl w:val="A6385A7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550447"/>
    <w:multiLevelType w:val="hybridMultilevel"/>
    <w:tmpl w:val="867A75D6"/>
    <w:lvl w:ilvl="0" w:tplc="8BC0EAD4">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9C"/>
    <w:rsid w:val="0001599C"/>
    <w:rsid w:val="00971783"/>
    <w:rsid w:val="00F051AB"/>
    <w:rsid w:val="00F4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CE5F-1A59-413A-85DE-C8E1B16C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599C"/>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971783"/>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qFormat/>
    <w:rsid w:val="00F42E4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71783"/>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01599C"/>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01599C"/>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971783"/>
    <w:rPr>
      <w:rFonts w:ascii="Times New Roman" w:eastAsia="Times New Roman" w:hAnsi="Times New Roman" w:cs="Times New Roman"/>
      <w:b/>
      <w:bCs/>
      <w:kern w:val="36"/>
      <w:sz w:val="48"/>
      <w:szCs w:val="48"/>
      <w:lang w:val="ru-RU" w:eastAsia="ru-RU"/>
    </w:rPr>
  </w:style>
  <w:style w:type="character" w:customStyle="1" w:styleId="Virsraksts4Rakstz">
    <w:name w:val="Virsraksts 4 Rakstz."/>
    <w:basedOn w:val="Noklusjumarindkopasfonts"/>
    <w:link w:val="Virsraksts4"/>
    <w:rsid w:val="00971783"/>
    <w:rPr>
      <w:rFonts w:ascii="Times New Roman" w:eastAsia="Times New Roman" w:hAnsi="Times New Roman" w:cs="Times New Roman"/>
      <w:b/>
      <w:bCs/>
      <w:sz w:val="28"/>
      <w:szCs w:val="28"/>
      <w:lang w:val="ru-RU" w:eastAsia="ru-RU"/>
    </w:rPr>
  </w:style>
  <w:style w:type="character" w:customStyle="1" w:styleId="Virsraksts3Rakstz">
    <w:name w:val="Virsraksts 3 Rakstz."/>
    <w:basedOn w:val="Noklusjumarindkopasfonts"/>
    <w:link w:val="Virsraksts3"/>
    <w:rsid w:val="00F42E42"/>
    <w:rPr>
      <w:rFonts w:ascii="Arial" w:eastAsia="Times New Roman" w:hAnsi="Arial" w:cs="Arial"/>
      <w:b/>
      <w:bCs/>
      <w:sz w:val="26"/>
      <w:szCs w:val="26"/>
      <w:lang w:val="ru-RU" w:eastAsia="ru-RU"/>
    </w:rPr>
  </w:style>
  <w:style w:type="paragraph" w:styleId="Sarakstarindkopa">
    <w:name w:val="List Paragraph"/>
    <w:basedOn w:val="Parasts"/>
    <w:uiPriority w:val="34"/>
    <w:qFormat/>
    <w:rsid w:val="00F42E42"/>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F42E42"/>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0B70-5417-43C8-B32B-40B591F6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5867</Words>
  <Characters>3345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2016-05-24T11:54:00Z</dcterms:created>
  <dcterms:modified xsi:type="dcterms:W3CDTF">2016-05-24T11:54:00Z</dcterms:modified>
</cp:coreProperties>
</file>